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DABB0" w14:textId="6D2F4393" w:rsidR="008A7041" w:rsidRDefault="00C66D9F" w:rsidP="00AC74AB">
      <w:pPr>
        <w:jc w:val="center"/>
        <w:rPr>
          <w:b/>
        </w:rPr>
      </w:pPr>
      <w:r>
        <w:rPr>
          <w:b/>
        </w:rPr>
        <w:t xml:space="preserve">Concert </w:t>
      </w:r>
      <w:bookmarkStart w:id="0" w:name="_GoBack"/>
      <w:bookmarkEnd w:id="0"/>
      <w:r w:rsidR="00CC7498" w:rsidRPr="00AC74AB">
        <w:rPr>
          <w:b/>
        </w:rPr>
        <w:t>Laser Beams Task</w:t>
      </w:r>
    </w:p>
    <w:p w14:paraId="2B707E3E" w14:textId="77777777" w:rsidR="00AC74AB" w:rsidRDefault="00AC74AB" w:rsidP="00AC74AB">
      <w:pPr>
        <w:jc w:val="center"/>
        <w:rPr>
          <w:b/>
        </w:rPr>
      </w:pPr>
    </w:p>
    <w:p w14:paraId="15A7DB61" w14:textId="77777777" w:rsidR="00AC74AB" w:rsidRDefault="00AC74AB" w:rsidP="00AC74AB">
      <w:pPr>
        <w:jc w:val="center"/>
        <w:rPr>
          <w:b/>
        </w:rPr>
      </w:pPr>
      <w:r>
        <w:rPr>
          <w:b/>
        </w:rPr>
        <w:t>This task will be assessed against criteria A and C.</w:t>
      </w:r>
    </w:p>
    <w:p w14:paraId="6397DD52" w14:textId="77777777" w:rsidR="00CC7498" w:rsidRDefault="00CC7498"/>
    <w:p w14:paraId="54127EC3" w14:textId="77777777" w:rsidR="00CC7498" w:rsidRDefault="00CC7498">
      <w:r>
        <w:t xml:space="preserve">A concert stage has a parabolic roof. The front edge of the roof is defined by the equation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m:t>
        </m:r>
      </m:oMath>
      <w:r>
        <w:t xml:space="preserve">, where </w:t>
      </w:r>
      <m:oMath>
        <m:r>
          <w:rPr>
            <w:rFonts w:ascii="Cambria Math" w:hAnsi="Cambria Math"/>
          </w:rPr>
          <m:t>x</m:t>
        </m:r>
      </m:oMath>
      <w:r>
        <w:t xml:space="preserve"> is the horizontal distance from the </w:t>
      </w:r>
      <w:proofErr w:type="spellStart"/>
      <w:r>
        <w:t>centre</w:t>
      </w:r>
      <w:proofErr w:type="spellEnd"/>
      <w:r>
        <w:t xml:space="preserve"> and </w:t>
      </w:r>
      <m:oMath>
        <m:r>
          <w:rPr>
            <w:rFonts w:ascii="Cambria Math" w:hAnsi="Cambria Math"/>
          </w:rPr>
          <m:t>h</m:t>
        </m:r>
      </m:oMath>
      <w:r>
        <w:t xml:space="preserve"> is the height, both in </w:t>
      </w:r>
      <w:proofErr w:type="spellStart"/>
      <w:r>
        <w:t>metres</w:t>
      </w:r>
      <w:proofErr w:type="spellEnd"/>
      <w:r>
        <w:t xml:space="preserve">. A vertical lighting tower is build at </w:t>
      </w:r>
      <m:oMath>
        <m:r>
          <w:rPr>
            <w:rFonts w:ascii="Cambria Math" w:hAnsi="Cambria Math"/>
          </w:rPr>
          <m:t>x=9</m:t>
        </m:r>
      </m:oMath>
      <w:r>
        <w:t xml:space="preserve">. </w:t>
      </w:r>
      <w:proofErr w:type="spellStart"/>
      <w:r>
        <w:t>Coloured</w:t>
      </w:r>
      <w:proofErr w:type="spellEnd"/>
      <w:r>
        <w:t xml:space="preserve"> laser lights are installed at various intervals going up the tower. The beams of light are to shine on the front edge of the roof, with their paths defined by the following equations:</w:t>
      </w:r>
    </w:p>
    <w:p w14:paraId="6495CEDD" w14:textId="77777777" w:rsidR="00CC7498" w:rsidRDefault="00CC7498"/>
    <w:p w14:paraId="622DCDD3" w14:textId="11C6FF2C" w:rsidR="00CC7498" w:rsidRDefault="00CC7498">
      <w:r>
        <w:t xml:space="preserve">Blue: </w:t>
      </w:r>
      <m:oMath>
        <m:r>
          <w:rPr>
            <w:rFonts w:ascii="Cambria Math" w:hAnsi="Cambria Math"/>
          </w:rPr>
          <m:t>6x+8y-73=0</m:t>
        </m:r>
      </m:oMath>
    </w:p>
    <w:p w14:paraId="123DF3D1" w14:textId="77777777" w:rsidR="00CC7498" w:rsidRDefault="00CC7498"/>
    <w:p w14:paraId="6DBF5C6F" w14:textId="481EFA5C" w:rsidR="00CC7498" w:rsidRDefault="00CC7498">
      <w:r>
        <w:t>Green:</w:t>
      </w:r>
      <w:r w:rsidR="00CA546E">
        <w:t xml:space="preserve">  </w:t>
      </w:r>
      <m:oMath>
        <m:r>
          <w:rPr>
            <w:rFonts w:ascii="Cambria Math" w:hAnsi="Cambria Math"/>
          </w:rPr>
          <m:t>x+2y-17=0</m:t>
        </m:r>
      </m:oMath>
    </w:p>
    <w:p w14:paraId="614A016A" w14:textId="77777777" w:rsidR="00CC7498" w:rsidRDefault="00CC7498"/>
    <w:p w14:paraId="6F251958" w14:textId="74139162" w:rsidR="00CC7498" w:rsidRDefault="00CC7498">
      <w:r>
        <w:t>Orange:</w:t>
      </w:r>
      <w:r w:rsidR="00CA546E">
        <w:t xml:space="preserve">  </w:t>
      </w:r>
      <m:oMath>
        <m:r>
          <w:rPr>
            <w:rFonts w:ascii="Cambria Math" w:hAnsi="Cambria Math"/>
          </w:rPr>
          <m:t>x+y-10=0</m:t>
        </m:r>
      </m:oMath>
    </w:p>
    <w:p w14:paraId="7D4A3D00" w14:textId="77777777" w:rsidR="00CC7498" w:rsidRDefault="00CC7498"/>
    <w:p w14:paraId="241328E8" w14:textId="691BA296" w:rsidR="00CC7498" w:rsidRDefault="00CC7498">
      <w:r>
        <w:t>Red:</w:t>
      </w:r>
      <w:r w:rsidR="00CA546E">
        <w:t xml:space="preserve">  </w:t>
      </w:r>
      <m:oMath>
        <m:r>
          <w:rPr>
            <w:rFonts w:ascii="Cambria Math" w:hAnsi="Cambria Math"/>
          </w:rPr>
          <m:t>2x+8y-67=0</m:t>
        </m:r>
      </m:oMath>
    </w:p>
    <w:p w14:paraId="0E150228" w14:textId="77777777" w:rsidR="00CC7498" w:rsidRDefault="00CC7498"/>
    <w:p w14:paraId="57008302" w14:textId="77777777" w:rsidR="00CC7498" w:rsidRDefault="00CC7498" w:rsidP="00CC7498">
      <w:pPr>
        <w:pStyle w:val="ListParagraph"/>
        <w:numPr>
          <w:ilvl w:val="0"/>
          <w:numId w:val="1"/>
        </w:numPr>
        <w:ind w:hanging="720"/>
      </w:pPr>
      <w:r>
        <w:t xml:space="preserve">Using </w:t>
      </w:r>
      <w:proofErr w:type="spellStart"/>
      <w:r>
        <w:t>Geogebra</w:t>
      </w:r>
      <w:proofErr w:type="spellEnd"/>
      <w:r>
        <w:t xml:space="preserve"> draw the graph of </w:t>
      </w:r>
      <m:oMath>
        <m:r>
          <w:rPr>
            <w:rFonts w:ascii="Cambria Math" w:hAnsi="Cambria Math"/>
          </w:rPr>
          <m:t>h</m:t>
        </m:r>
        <m:d>
          <m:dPr>
            <m:ctrlPr>
              <w:rPr>
                <w:rFonts w:ascii="Cambria Math" w:hAnsi="Cambria Math"/>
                <w:i/>
              </w:rPr>
            </m:ctrlPr>
          </m:dPr>
          <m:e>
            <m:r>
              <w:rPr>
                <w:rFonts w:ascii="Cambria Math" w:hAnsi="Cambria Math"/>
              </w:rPr>
              <m:t>x</m:t>
            </m:r>
          </m:e>
        </m:d>
      </m:oMath>
      <w:r>
        <w:t>.</w:t>
      </w:r>
    </w:p>
    <w:p w14:paraId="49AED2B2" w14:textId="77777777" w:rsidR="00CC7498" w:rsidRDefault="00CC7498" w:rsidP="00CC7498">
      <w:pPr>
        <w:pStyle w:val="ListParagraph"/>
      </w:pPr>
    </w:p>
    <w:p w14:paraId="52D5D0E0" w14:textId="77777777" w:rsidR="00CC7498" w:rsidRDefault="00CC7498" w:rsidP="00CC7498">
      <w:pPr>
        <w:pStyle w:val="ListParagraph"/>
        <w:numPr>
          <w:ilvl w:val="0"/>
          <w:numId w:val="1"/>
        </w:numPr>
        <w:ind w:hanging="720"/>
      </w:pPr>
      <w:r>
        <w:t xml:space="preserve">Determine the coordinates of any point(s) of intersection; </w:t>
      </w:r>
    </w:p>
    <w:p w14:paraId="6FBB15E3" w14:textId="77777777" w:rsidR="00CC7498" w:rsidRDefault="00CC7498" w:rsidP="00CC7498"/>
    <w:p w14:paraId="7743909C" w14:textId="52623BF8" w:rsidR="00CC7498" w:rsidRDefault="00CA546E" w:rsidP="00CC7498">
      <w:pPr>
        <w:pStyle w:val="ListParagraph"/>
        <w:numPr>
          <w:ilvl w:val="0"/>
          <w:numId w:val="2"/>
        </w:numPr>
      </w:pPr>
      <w:proofErr w:type="gramStart"/>
      <w:r>
        <w:t>a</w:t>
      </w:r>
      <w:r w:rsidR="00CC7498">
        <w:t>lgebraically</w:t>
      </w:r>
      <w:proofErr w:type="gramEnd"/>
      <w:r>
        <w:t>; and</w:t>
      </w:r>
    </w:p>
    <w:p w14:paraId="760FA748" w14:textId="77777777" w:rsidR="00CC7498" w:rsidRDefault="00CC7498" w:rsidP="00CC7498">
      <w:pPr>
        <w:pStyle w:val="ListParagraph"/>
        <w:numPr>
          <w:ilvl w:val="0"/>
          <w:numId w:val="2"/>
        </w:numPr>
      </w:pPr>
      <w:proofErr w:type="gramStart"/>
      <w:r>
        <w:t>graphically</w:t>
      </w:r>
      <w:proofErr w:type="gramEnd"/>
    </w:p>
    <w:p w14:paraId="519163AD" w14:textId="77777777" w:rsidR="00CC7498" w:rsidRDefault="00CC7498" w:rsidP="00CC7498">
      <w:pPr>
        <w:ind w:left="720"/>
      </w:pPr>
    </w:p>
    <w:p w14:paraId="51A9BAB0" w14:textId="77777777" w:rsidR="00CC7498" w:rsidRDefault="00CC7498" w:rsidP="00CC7498">
      <w:pPr>
        <w:ind w:left="720"/>
      </w:pPr>
      <w:proofErr w:type="gramStart"/>
      <w:r>
        <w:t>of</w:t>
      </w:r>
      <w:proofErr w:type="gramEnd"/>
      <w:r>
        <w:t xml:space="preserve"> each laser beam with the edge of the roof. </w:t>
      </w:r>
    </w:p>
    <w:p w14:paraId="776BDFC8" w14:textId="77777777" w:rsidR="00CC7498" w:rsidRDefault="00CC7498" w:rsidP="00CC7498">
      <w:pPr>
        <w:ind w:left="720"/>
      </w:pPr>
    </w:p>
    <w:p w14:paraId="0074E070" w14:textId="77777777" w:rsidR="00CC7498" w:rsidRDefault="00CC7498" w:rsidP="00CC7498">
      <w:pPr>
        <w:pStyle w:val="ListParagraph"/>
        <w:numPr>
          <w:ilvl w:val="0"/>
          <w:numId w:val="1"/>
        </w:numPr>
        <w:ind w:hanging="720"/>
      </w:pPr>
      <w:r>
        <w:t>All but one of these laser beams share a common property. Describe the property.</w:t>
      </w:r>
    </w:p>
    <w:p w14:paraId="1ED2E801" w14:textId="77777777" w:rsidR="00CC7498" w:rsidRDefault="00CC7498" w:rsidP="00CC7498"/>
    <w:p w14:paraId="1C1B3480" w14:textId="77777777" w:rsidR="00CC7498" w:rsidRDefault="00CC7498" w:rsidP="00CC7498">
      <w:pPr>
        <w:pStyle w:val="ListParagraph"/>
        <w:numPr>
          <w:ilvl w:val="0"/>
          <w:numId w:val="1"/>
        </w:numPr>
        <w:ind w:hanging="720"/>
      </w:pPr>
      <w:r>
        <w:t>Determine the height of each light source on the tower.</w:t>
      </w:r>
    </w:p>
    <w:p w14:paraId="5AB9D213" w14:textId="77777777" w:rsidR="00CC7498" w:rsidRDefault="00CC7498" w:rsidP="00CC7498"/>
    <w:p w14:paraId="25BD149C" w14:textId="77777777" w:rsidR="00CC7498" w:rsidRDefault="00CC7498" w:rsidP="00CC7498">
      <w:pPr>
        <w:pStyle w:val="ListParagraph"/>
        <w:numPr>
          <w:ilvl w:val="0"/>
          <w:numId w:val="1"/>
        </w:numPr>
        <w:ind w:hanging="720"/>
      </w:pPr>
      <w:r>
        <w:t>Determine an equation for the path of a fifth laser beam that is to be tangent to the edge of the roof at the vertex. Where should this light source be located on the tower?</w:t>
      </w:r>
    </w:p>
    <w:p w14:paraId="61CC5D77" w14:textId="77777777" w:rsidR="00CC7498" w:rsidRDefault="00CC7498" w:rsidP="00CC7498"/>
    <w:p w14:paraId="782A924B" w14:textId="77777777" w:rsidR="00CC7498" w:rsidRDefault="00CC7498" w:rsidP="00CC7498">
      <w:pPr>
        <w:pStyle w:val="ListParagraph"/>
        <w:numPr>
          <w:ilvl w:val="0"/>
          <w:numId w:val="1"/>
        </w:numPr>
        <w:ind w:hanging="720"/>
      </w:pPr>
      <w:r>
        <w:t>Consider the one laser light that does not share the common property. Keeping the location of the light source fixed, determine a new equation for the path of the laser light so that it now shares the common property. Where does it intersect the edge of the roof?</w:t>
      </w:r>
    </w:p>
    <w:p w14:paraId="143B2EF3" w14:textId="77777777" w:rsidR="00AC74AB" w:rsidRDefault="00AC74AB" w:rsidP="00AC74AB"/>
    <w:p w14:paraId="73A33A69" w14:textId="77777777" w:rsidR="00CA546E" w:rsidRDefault="00CA546E" w:rsidP="00AC74AB">
      <w:pPr>
        <w:rPr>
          <w:b/>
        </w:rPr>
      </w:pPr>
    </w:p>
    <w:p w14:paraId="5804C282" w14:textId="77777777" w:rsidR="00CA546E" w:rsidRDefault="00CA546E" w:rsidP="00AC74AB">
      <w:pPr>
        <w:rPr>
          <w:b/>
        </w:rPr>
      </w:pPr>
    </w:p>
    <w:p w14:paraId="49A6D283" w14:textId="77777777" w:rsidR="00CA546E" w:rsidRDefault="00CA546E" w:rsidP="00AC74AB">
      <w:pPr>
        <w:rPr>
          <w:b/>
        </w:rPr>
      </w:pPr>
    </w:p>
    <w:p w14:paraId="1FE6CAE7" w14:textId="77777777" w:rsidR="00CA546E" w:rsidRDefault="00CA546E" w:rsidP="00AC74AB">
      <w:pPr>
        <w:rPr>
          <w:b/>
        </w:rPr>
      </w:pPr>
    </w:p>
    <w:p w14:paraId="7402B530" w14:textId="77777777" w:rsidR="00CA546E" w:rsidRDefault="00CA546E" w:rsidP="00AC74AB">
      <w:pPr>
        <w:rPr>
          <w:b/>
        </w:rPr>
      </w:pPr>
    </w:p>
    <w:p w14:paraId="26EDF843" w14:textId="77777777" w:rsidR="00CA546E" w:rsidRDefault="00CA546E" w:rsidP="00AC74AB">
      <w:pPr>
        <w:rPr>
          <w:b/>
        </w:rPr>
      </w:pPr>
    </w:p>
    <w:p w14:paraId="1259E5B4" w14:textId="77777777" w:rsidR="00CA546E" w:rsidRDefault="00CA546E" w:rsidP="00AC74AB">
      <w:pPr>
        <w:rPr>
          <w:b/>
        </w:rPr>
      </w:pPr>
    </w:p>
    <w:p w14:paraId="3D84E2BD" w14:textId="4C137022" w:rsidR="00AC74AB" w:rsidRPr="00CA546E" w:rsidRDefault="00CA546E" w:rsidP="00AC74AB">
      <w:pPr>
        <w:rPr>
          <w:b/>
          <w:sz w:val="20"/>
          <w:szCs w:val="20"/>
        </w:rPr>
      </w:pPr>
      <w:r w:rsidRPr="00CA546E">
        <w:rPr>
          <w:b/>
          <w:szCs w:val="20"/>
        </w:rPr>
        <w:lastRenderedPageBreak/>
        <w:t>As you respond to each question, consider the following</w:t>
      </w:r>
      <w:r w:rsidRPr="00CA546E">
        <w:rPr>
          <w:b/>
          <w:sz w:val="20"/>
          <w:szCs w:val="20"/>
        </w:rPr>
        <w:t>:</w:t>
      </w:r>
    </w:p>
    <w:p w14:paraId="1DCDE92F" w14:textId="77777777" w:rsidR="00CA546E" w:rsidRPr="00CA546E" w:rsidRDefault="00CA546E" w:rsidP="00AC74AB">
      <w:pPr>
        <w:rPr>
          <w:b/>
          <w:sz w:val="20"/>
          <w:szCs w:val="20"/>
        </w:rPr>
      </w:pPr>
    </w:p>
    <w:p w14:paraId="6A795735" w14:textId="5FD3439A" w:rsidR="00CA546E" w:rsidRPr="00CA546E" w:rsidRDefault="00CA546E" w:rsidP="00CA546E">
      <w:pPr>
        <w:pStyle w:val="ListParagraph"/>
        <w:numPr>
          <w:ilvl w:val="0"/>
          <w:numId w:val="8"/>
        </w:numPr>
        <w:rPr>
          <w:b/>
          <w:sz w:val="20"/>
          <w:szCs w:val="20"/>
        </w:rPr>
      </w:pPr>
      <w:r w:rsidRPr="00CA546E">
        <w:rPr>
          <w:b/>
          <w:sz w:val="20"/>
          <w:szCs w:val="20"/>
        </w:rPr>
        <w:t>Are the graphs properly constructed and fully labeled?</w:t>
      </w:r>
    </w:p>
    <w:p w14:paraId="6CBB12F5" w14:textId="12418A74" w:rsidR="00CA546E" w:rsidRPr="00CA546E" w:rsidRDefault="00CA546E" w:rsidP="00CA546E">
      <w:pPr>
        <w:pStyle w:val="ListParagraph"/>
        <w:numPr>
          <w:ilvl w:val="0"/>
          <w:numId w:val="8"/>
        </w:numPr>
        <w:rPr>
          <w:b/>
          <w:sz w:val="20"/>
          <w:szCs w:val="20"/>
        </w:rPr>
      </w:pPr>
      <w:r w:rsidRPr="00CA546E">
        <w:rPr>
          <w:b/>
          <w:sz w:val="20"/>
          <w:szCs w:val="20"/>
        </w:rPr>
        <w:t>Are the points of intersection properly determined?</w:t>
      </w:r>
    </w:p>
    <w:p w14:paraId="6B9019FA" w14:textId="687535F1" w:rsidR="00CA546E" w:rsidRPr="00CA546E" w:rsidRDefault="00CA546E" w:rsidP="00CA546E">
      <w:pPr>
        <w:pStyle w:val="ListParagraph"/>
        <w:numPr>
          <w:ilvl w:val="0"/>
          <w:numId w:val="8"/>
        </w:numPr>
        <w:rPr>
          <w:b/>
          <w:sz w:val="20"/>
          <w:szCs w:val="20"/>
        </w:rPr>
      </w:pPr>
      <w:r w:rsidRPr="00CA546E">
        <w:rPr>
          <w:b/>
          <w:sz w:val="20"/>
          <w:szCs w:val="20"/>
        </w:rPr>
        <w:t xml:space="preserve">Are the heights on the tower of the different </w:t>
      </w:r>
      <w:proofErr w:type="spellStart"/>
      <w:r w:rsidRPr="00CA546E">
        <w:rPr>
          <w:b/>
          <w:sz w:val="20"/>
          <w:szCs w:val="20"/>
        </w:rPr>
        <w:t>coloured</w:t>
      </w:r>
      <w:proofErr w:type="spellEnd"/>
      <w:r w:rsidRPr="00CA546E">
        <w:rPr>
          <w:b/>
          <w:sz w:val="20"/>
          <w:szCs w:val="20"/>
        </w:rPr>
        <w:t xml:space="preserve"> lights properly determined?</w:t>
      </w:r>
    </w:p>
    <w:p w14:paraId="765ABEFE" w14:textId="2C40E856" w:rsidR="00CA546E" w:rsidRPr="00CA546E" w:rsidRDefault="00CA546E" w:rsidP="00CA546E">
      <w:pPr>
        <w:pStyle w:val="ListParagraph"/>
        <w:numPr>
          <w:ilvl w:val="0"/>
          <w:numId w:val="8"/>
        </w:numPr>
        <w:rPr>
          <w:b/>
          <w:sz w:val="20"/>
          <w:szCs w:val="20"/>
        </w:rPr>
      </w:pPr>
      <w:r w:rsidRPr="00CA546E">
        <w:rPr>
          <w:b/>
          <w:sz w:val="20"/>
          <w:szCs w:val="20"/>
        </w:rPr>
        <w:t xml:space="preserve">Is the equation of the path of a fifth </w:t>
      </w:r>
      <w:proofErr w:type="gramStart"/>
      <w:r w:rsidRPr="00CA546E">
        <w:rPr>
          <w:b/>
          <w:sz w:val="20"/>
          <w:szCs w:val="20"/>
        </w:rPr>
        <w:t>laser</w:t>
      </w:r>
      <w:proofErr w:type="gramEnd"/>
      <w:r w:rsidRPr="00CA546E">
        <w:rPr>
          <w:b/>
          <w:sz w:val="20"/>
          <w:szCs w:val="20"/>
        </w:rPr>
        <w:t xml:space="preserve"> that is tangent to the edge of the roof at the vertex properly determined?</w:t>
      </w:r>
    </w:p>
    <w:p w14:paraId="5AE8000B" w14:textId="1ECB29FE" w:rsidR="00AC74AB" w:rsidRPr="00CA546E" w:rsidRDefault="00CA546E" w:rsidP="00AC74AB">
      <w:pPr>
        <w:pStyle w:val="ListParagraph"/>
        <w:numPr>
          <w:ilvl w:val="0"/>
          <w:numId w:val="8"/>
        </w:numPr>
        <w:rPr>
          <w:b/>
          <w:sz w:val="20"/>
          <w:szCs w:val="20"/>
        </w:rPr>
      </w:pPr>
      <w:r w:rsidRPr="00CA546E">
        <w:rPr>
          <w:b/>
          <w:sz w:val="20"/>
          <w:szCs w:val="20"/>
        </w:rPr>
        <w:t>Is the equation of the laser light not intersecting at the common point properly adjusted so that it intersects at the common point?</w:t>
      </w:r>
    </w:p>
    <w:p w14:paraId="357BD3CE" w14:textId="77777777" w:rsidR="00CA546E" w:rsidRDefault="00CA546E" w:rsidP="00AC74AB"/>
    <w:p w14:paraId="3A37A093" w14:textId="77777777" w:rsidR="00AC74AB" w:rsidRDefault="00AC74AB" w:rsidP="00AC74AB">
      <w:pPr>
        <w:rPr>
          <w:b/>
        </w:rPr>
      </w:pPr>
      <w:r>
        <w:rPr>
          <w:b/>
        </w:rPr>
        <w:t>Criterion A: Knowledge and Understanding</w:t>
      </w:r>
    </w:p>
    <w:tbl>
      <w:tblPr>
        <w:tblW w:w="0" w:type="auto"/>
        <w:jc w:val="center"/>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9"/>
        <w:gridCol w:w="2691"/>
        <w:gridCol w:w="4629"/>
      </w:tblGrid>
      <w:tr w:rsidR="00AC74AB" w:rsidRPr="0076242B" w14:paraId="51086E1B" w14:textId="77777777" w:rsidTr="00CA546E">
        <w:trPr>
          <w:jc w:val="center"/>
        </w:trPr>
        <w:tc>
          <w:tcPr>
            <w:tcW w:w="1424" w:type="dxa"/>
            <w:shd w:val="clear" w:color="auto" w:fill="D9D9D9"/>
          </w:tcPr>
          <w:p w14:paraId="0317E85F" w14:textId="77777777" w:rsidR="00AC74AB" w:rsidRPr="00562EFF" w:rsidRDefault="00AC74AB" w:rsidP="00CA546E">
            <w:pPr>
              <w:jc w:val="center"/>
              <w:rPr>
                <w:rFonts w:eastAsia="Calibri"/>
                <w:b/>
                <w:sz w:val="18"/>
                <w:szCs w:val="18"/>
              </w:rPr>
            </w:pPr>
            <w:r w:rsidRPr="00562EFF">
              <w:rPr>
                <w:rFonts w:eastAsia="Calibri"/>
                <w:b/>
                <w:sz w:val="18"/>
                <w:szCs w:val="18"/>
              </w:rPr>
              <w:t>Achievement</w:t>
            </w:r>
          </w:p>
          <w:p w14:paraId="473A2422" w14:textId="77777777" w:rsidR="00AC74AB" w:rsidRPr="00562EFF" w:rsidRDefault="00AC74AB" w:rsidP="00CA546E">
            <w:pPr>
              <w:jc w:val="center"/>
              <w:rPr>
                <w:rFonts w:eastAsia="Calibri"/>
                <w:b/>
                <w:sz w:val="18"/>
                <w:szCs w:val="18"/>
              </w:rPr>
            </w:pPr>
            <w:r w:rsidRPr="00562EFF">
              <w:rPr>
                <w:rFonts w:eastAsia="Calibri"/>
                <w:b/>
                <w:sz w:val="18"/>
                <w:szCs w:val="18"/>
              </w:rPr>
              <w:t>Level</w:t>
            </w:r>
          </w:p>
        </w:tc>
        <w:tc>
          <w:tcPr>
            <w:tcW w:w="2889" w:type="dxa"/>
            <w:shd w:val="clear" w:color="auto" w:fill="D9D9D9"/>
          </w:tcPr>
          <w:p w14:paraId="1C88F8DC" w14:textId="77777777" w:rsidR="00AC74AB" w:rsidRPr="00562EFF" w:rsidRDefault="00AC74AB" w:rsidP="00CA546E">
            <w:pPr>
              <w:jc w:val="center"/>
              <w:rPr>
                <w:rFonts w:eastAsia="Calibri"/>
                <w:b/>
                <w:sz w:val="18"/>
                <w:szCs w:val="18"/>
              </w:rPr>
            </w:pPr>
            <w:r w:rsidRPr="00562EFF">
              <w:rPr>
                <w:rFonts w:eastAsia="Calibri"/>
                <w:b/>
                <w:sz w:val="18"/>
                <w:szCs w:val="18"/>
              </w:rPr>
              <w:t>Level Descriptor</w:t>
            </w:r>
          </w:p>
        </w:tc>
        <w:tc>
          <w:tcPr>
            <w:tcW w:w="5076" w:type="dxa"/>
            <w:shd w:val="clear" w:color="auto" w:fill="D9D9D9"/>
          </w:tcPr>
          <w:p w14:paraId="4DBFC57F" w14:textId="77777777" w:rsidR="00AC74AB" w:rsidRPr="00562EFF" w:rsidRDefault="00AC74AB" w:rsidP="00CA546E">
            <w:pPr>
              <w:jc w:val="center"/>
              <w:rPr>
                <w:rFonts w:eastAsia="Calibri"/>
                <w:b/>
                <w:sz w:val="18"/>
                <w:szCs w:val="18"/>
              </w:rPr>
            </w:pPr>
            <w:r w:rsidRPr="00562EFF">
              <w:rPr>
                <w:rFonts w:eastAsia="Calibri"/>
                <w:b/>
                <w:sz w:val="18"/>
                <w:szCs w:val="18"/>
              </w:rPr>
              <w:t>Task Specific Clarification</w:t>
            </w:r>
          </w:p>
        </w:tc>
      </w:tr>
      <w:tr w:rsidR="00AC74AB" w:rsidRPr="0076242B" w14:paraId="4BE613D0" w14:textId="77777777" w:rsidTr="00CA546E">
        <w:trPr>
          <w:jc w:val="center"/>
        </w:trPr>
        <w:tc>
          <w:tcPr>
            <w:tcW w:w="1424" w:type="dxa"/>
          </w:tcPr>
          <w:p w14:paraId="4B74DAE6" w14:textId="77777777" w:rsidR="00AC74AB" w:rsidRPr="00562EFF" w:rsidRDefault="00AC74AB" w:rsidP="00CA546E">
            <w:pPr>
              <w:jc w:val="center"/>
              <w:rPr>
                <w:rFonts w:eastAsia="Calibri"/>
                <w:b/>
                <w:sz w:val="18"/>
                <w:szCs w:val="18"/>
              </w:rPr>
            </w:pPr>
            <w:r w:rsidRPr="00562EFF">
              <w:rPr>
                <w:rFonts w:eastAsia="Calibri"/>
                <w:b/>
                <w:sz w:val="18"/>
                <w:szCs w:val="18"/>
              </w:rPr>
              <w:t>0</w:t>
            </w:r>
          </w:p>
          <w:p w14:paraId="5CFE8245" w14:textId="77777777" w:rsidR="00AC74AB" w:rsidRPr="00562EFF" w:rsidRDefault="00AC74AB" w:rsidP="00CA546E">
            <w:pPr>
              <w:jc w:val="center"/>
              <w:rPr>
                <w:rFonts w:eastAsia="Calibri"/>
                <w:b/>
                <w:sz w:val="18"/>
                <w:szCs w:val="18"/>
              </w:rPr>
            </w:pPr>
          </w:p>
        </w:tc>
        <w:tc>
          <w:tcPr>
            <w:tcW w:w="7965" w:type="dxa"/>
            <w:gridSpan w:val="2"/>
          </w:tcPr>
          <w:p w14:paraId="2AD86D4E" w14:textId="77777777" w:rsidR="00AC74AB" w:rsidRPr="00562EFF" w:rsidRDefault="00AC74AB" w:rsidP="00CA546E">
            <w:pPr>
              <w:jc w:val="center"/>
              <w:rPr>
                <w:rFonts w:eastAsia="Calibri"/>
                <w:sz w:val="18"/>
                <w:szCs w:val="18"/>
              </w:rPr>
            </w:pPr>
            <w:r w:rsidRPr="00562EFF">
              <w:rPr>
                <w:rFonts w:eastAsia="Calibri" w:cs="MyriadPro-Regular"/>
                <w:sz w:val="18"/>
                <w:szCs w:val="18"/>
              </w:rPr>
              <w:t>The student does not reach a standard described by any of the descriptors given below.</w:t>
            </w:r>
          </w:p>
        </w:tc>
      </w:tr>
      <w:tr w:rsidR="00AC74AB" w:rsidRPr="0076242B" w14:paraId="2712647A" w14:textId="77777777" w:rsidTr="00CA546E">
        <w:trPr>
          <w:jc w:val="center"/>
        </w:trPr>
        <w:tc>
          <w:tcPr>
            <w:tcW w:w="1424" w:type="dxa"/>
          </w:tcPr>
          <w:p w14:paraId="54930188" w14:textId="77777777" w:rsidR="00AC74AB" w:rsidRPr="00562EFF" w:rsidRDefault="00AC74AB" w:rsidP="00CA546E">
            <w:pPr>
              <w:jc w:val="center"/>
              <w:rPr>
                <w:rFonts w:eastAsia="Calibri"/>
                <w:b/>
                <w:sz w:val="18"/>
                <w:szCs w:val="18"/>
              </w:rPr>
            </w:pPr>
            <w:r w:rsidRPr="00562EFF">
              <w:rPr>
                <w:rFonts w:eastAsia="Calibri"/>
                <w:b/>
                <w:sz w:val="18"/>
                <w:szCs w:val="18"/>
              </w:rPr>
              <w:t>1-2</w:t>
            </w:r>
          </w:p>
          <w:p w14:paraId="26AE989F" w14:textId="77777777" w:rsidR="00AC74AB" w:rsidRPr="00562EFF" w:rsidRDefault="00AC74AB" w:rsidP="00CA546E">
            <w:pPr>
              <w:jc w:val="center"/>
              <w:rPr>
                <w:rFonts w:eastAsia="Calibri"/>
                <w:b/>
                <w:sz w:val="18"/>
                <w:szCs w:val="18"/>
              </w:rPr>
            </w:pPr>
          </w:p>
          <w:p w14:paraId="1321D9EA" w14:textId="77777777" w:rsidR="00AC74AB" w:rsidRPr="00562EFF" w:rsidRDefault="00AC74AB" w:rsidP="00CA546E">
            <w:pPr>
              <w:jc w:val="center"/>
              <w:rPr>
                <w:rFonts w:eastAsia="Calibri"/>
                <w:b/>
                <w:sz w:val="18"/>
                <w:szCs w:val="18"/>
              </w:rPr>
            </w:pPr>
          </w:p>
        </w:tc>
        <w:tc>
          <w:tcPr>
            <w:tcW w:w="2889" w:type="dxa"/>
          </w:tcPr>
          <w:p w14:paraId="14B1AACC" w14:textId="77777777" w:rsidR="00AC74AB" w:rsidRPr="00562EFF" w:rsidRDefault="00AC74AB" w:rsidP="00CA546E">
            <w:pPr>
              <w:widowControl w:val="0"/>
              <w:autoSpaceDE w:val="0"/>
              <w:autoSpaceDN w:val="0"/>
              <w:adjustRightInd w:val="0"/>
              <w:rPr>
                <w:rFonts w:cs="MyriadPro-Regular"/>
                <w:b/>
                <w:bCs/>
                <w:sz w:val="18"/>
                <w:szCs w:val="18"/>
              </w:rPr>
            </w:pPr>
            <w:r w:rsidRPr="00562EFF">
              <w:rPr>
                <w:rFonts w:cs="MyriadPro-Regular"/>
                <w:sz w:val="18"/>
                <w:szCs w:val="18"/>
              </w:rPr>
              <w:t xml:space="preserve">The student </w:t>
            </w:r>
            <w:r w:rsidRPr="00562EFF">
              <w:rPr>
                <w:rFonts w:cs="MyriadPro-Regular"/>
                <w:b/>
                <w:bCs/>
                <w:sz w:val="18"/>
                <w:szCs w:val="18"/>
              </w:rPr>
              <w:t xml:space="preserve">attempts </w:t>
            </w:r>
            <w:r w:rsidRPr="00562EFF">
              <w:rPr>
                <w:rFonts w:cs="MyriadPro-Regular"/>
                <w:sz w:val="18"/>
                <w:szCs w:val="18"/>
              </w:rPr>
              <w:t xml:space="preserve">to make deductions when solving </w:t>
            </w:r>
            <w:r w:rsidRPr="00562EFF">
              <w:rPr>
                <w:rFonts w:cs="MyriadPro-Regular"/>
                <w:b/>
                <w:bCs/>
                <w:sz w:val="18"/>
                <w:szCs w:val="18"/>
              </w:rPr>
              <w:t xml:space="preserve">simple </w:t>
            </w:r>
            <w:r w:rsidRPr="00562EFF">
              <w:rPr>
                <w:rFonts w:cs="MyriadPro-Regular"/>
                <w:sz w:val="18"/>
                <w:szCs w:val="18"/>
              </w:rPr>
              <w:t xml:space="preserve">problems in </w:t>
            </w:r>
            <w:r w:rsidRPr="00562EFF">
              <w:rPr>
                <w:rFonts w:cs="MyriadPro-Regular"/>
                <w:b/>
                <w:bCs/>
                <w:sz w:val="18"/>
                <w:szCs w:val="18"/>
              </w:rPr>
              <w:t xml:space="preserve">familiar </w:t>
            </w:r>
            <w:r w:rsidRPr="00562EFF">
              <w:rPr>
                <w:rFonts w:cs="MyriadPro-Regular"/>
                <w:sz w:val="18"/>
                <w:szCs w:val="18"/>
              </w:rPr>
              <w:t>contexts.</w:t>
            </w:r>
          </w:p>
        </w:tc>
        <w:tc>
          <w:tcPr>
            <w:tcW w:w="5076" w:type="dxa"/>
          </w:tcPr>
          <w:p w14:paraId="7EF1FDD7" w14:textId="77777777" w:rsidR="00AC74AB" w:rsidRPr="00562EFF" w:rsidRDefault="00AC74AB" w:rsidP="00CA546E">
            <w:pPr>
              <w:rPr>
                <w:rFonts w:eastAsia="Calibri"/>
                <w:sz w:val="18"/>
                <w:szCs w:val="18"/>
              </w:rPr>
            </w:pPr>
            <w:r w:rsidRPr="00562EFF">
              <w:rPr>
                <w:rFonts w:eastAsia="Calibri"/>
                <w:sz w:val="18"/>
                <w:szCs w:val="18"/>
              </w:rPr>
              <w:t xml:space="preserve">The student </w:t>
            </w:r>
            <w:r w:rsidRPr="00562EFF">
              <w:rPr>
                <w:rFonts w:eastAsia="Calibri"/>
                <w:b/>
                <w:sz w:val="18"/>
                <w:szCs w:val="18"/>
              </w:rPr>
              <w:t>attempted to</w:t>
            </w:r>
            <w:r w:rsidRPr="00562EFF">
              <w:rPr>
                <w:rFonts w:eastAsia="Calibri"/>
                <w:sz w:val="18"/>
                <w:szCs w:val="18"/>
              </w:rPr>
              <w:t>:</w:t>
            </w:r>
          </w:p>
          <w:p w14:paraId="24A427FA"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solve</w:t>
            </w:r>
            <w:proofErr w:type="gramEnd"/>
            <w:r w:rsidRPr="00562EFF">
              <w:rPr>
                <w:rFonts w:eastAsia="Calibri"/>
                <w:sz w:val="18"/>
                <w:szCs w:val="18"/>
              </w:rPr>
              <w:t xml:space="preserve"> for the point(s) of intersection of each linear-quadratic system</w:t>
            </w:r>
          </w:p>
          <w:p w14:paraId="489E79DC"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w:t>
            </w:r>
            <w:proofErr w:type="gramEnd"/>
            <w:r w:rsidRPr="00562EFF">
              <w:rPr>
                <w:rFonts w:eastAsia="Calibri"/>
                <w:sz w:val="18"/>
                <w:szCs w:val="18"/>
              </w:rPr>
              <w:t xml:space="preserve"> the point of intersection of two linear functions</w:t>
            </w:r>
          </w:p>
          <w:p w14:paraId="02B5D72D"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w:t>
            </w:r>
            <w:proofErr w:type="gramEnd"/>
            <w:r w:rsidRPr="00562EFF">
              <w:rPr>
                <w:rFonts w:eastAsia="Calibri"/>
                <w:sz w:val="18"/>
                <w:szCs w:val="18"/>
              </w:rPr>
              <w:t xml:space="preserve"> the height of each light source</w:t>
            </w:r>
          </w:p>
          <w:p w14:paraId="150C7C31"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graph</w:t>
            </w:r>
            <w:proofErr w:type="gramEnd"/>
            <w:r w:rsidRPr="00562EFF">
              <w:rPr>
                <w:rFonts w:eastAsia="Calibri"/>
                <w:sz w:val="18"/>
                <w:szCs w:val="18"/>
              </w:rPr>
              <w:t xml:space="preserve"> the quadratic function</w:t>
            </w:r>
          </w:p>
          <w:p w14:paraId="1B05290A"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recognize</w:t>
            </w:r>
            <w:proofErr w:type="gramEnd"/>
            <w:r w:rsidRPr="00562EFF">
              <w:rPr>
                <w:rFonts w:eastAsia="Calibri"/>
                <w:sz w:val="18"/>
                <w:szCs w:val="18"/>
              </w:rPr>
              <w:t xml:space="preserve"> the common property</w:t>
            </w:r>
          </w:p>
          <w:p w14:paraId="300428D2"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discuss</w:t>
            </w:r>
            <w:proofErr w:type="gramEnd"/>
            <w:r w:rsidRPr="00562EFF">
              <w:rPr>
                <w:rFonts w:eastAsia="Calibri"/>
                <w:sz w:val="18"/>
                <w:szCs w:val="18"/>
              </w:rPr>
              <w:t xml:space="preserve"> which beam does not share the common property</w:t>
            </w:r>
          </w:p>
          <w:p w14:paraId="2A9EBF01"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w:t>
            </w:r>
            <w:proofErr w:type="gramEnd"/>
            <w:r w:rsidRPr="00562EFF">
              <w:rPr>
                <w:rFonts w:eastAsia="Calibri"/>
                <w:sz w:val="18"/>
                <w:szCs w:val="18"/>
              </w:rPr>
              <w:t xml:space="preserve"> the required equations</w:t>
            </w:r>
          </w:p>
        </w:tc>
      </w:tr>
      <w:tr w:rsidR="00AC74AB" w:rsidRPr="0076242B" w14:paraId="16248C39" w14:textId="77777777" w:rsidTr="00CA546E">
        <w:trPr>
          <w:jc w:val="center"/>
        </w:trPr>
        <w:tc>
          <w:tcPr>
            <w:tcW w:w="1424" w:type="dxa"/>
          </w:tcPr>
          <w:p w14:paraId="07A5715E" w14:textId="77777777" w:rsidR="00AC74AB" w:rsidRPr="00562EFF" w:rsidRDefault="00AC74AB" w:rsidP="00CA546E">
            <w:pPr>
              <w:jc w:val="center"/>
              <w:rPr>
                <w:rFonts w:eastAsia="Calibri"/>
                <w:b/>
                <w:sz w:val="18"/>
                <w:szCs w:val="18"/>
              </w:rPr>
            </w:pPr>
            <w:r w:rsidRPr="00562EFF">
              <w:rPr>
                <w:rFonts w:eastAsia="Calibri"/>
                <w:b/>
                <w:sz w:val="18"/>
                <w:szCs w:val="18"/>
              </w:rPr>
              <w:t>3-4</w:t>
            </w:r>
          </w:p>
          <w:p w14:paraId="70FADCD7" w14:textId="77777777" w:rsidR="00AC74AB" w:rsidRPr="00562EFF" w:rsidRDefault="00AC74AB" w:rsidP="00CA546E">
            <w:pPr>
              <w:jc w:val="center"/>
              <w:rPr>
                <w:rFonts w:eastAsia="Calibri"/>
                <w:b/>
                <w:sz w:val="18"/>
                <w:szCs w:val="18"/>
              </w:rPr>
            </w:pPr>
          </w:p>
          <w:p w14:paraId="62F71F10" w14:textId="77777777" w:rsidR="00AC74AB" w:rsidRPr="00562EFF" w:rsidRDefault="00AC74AB" w:rsidP="00CA546E">
            <w:pPr>
              <w:jc w:val="center"/>
              <w:rPr>
                <w:rFonts w:eastAsia="Calibri"/>
                <w:b/>
                <w:sz w:val="18"/>
                <w:szCs w:val="18"/>
              </w:rPr>
            </w:pPr>
          </w:p>
          <w:p w14:paraId="3D6F8580" w14:textId="77777777" w:rsidR="00AC74AB" w:rsidRPr="00562EFF" w:rsidRDefault="00AC74AB" w:rsidP="00CA546E">
            <w:pPr>
              <w:jc w:val="center"/>
              <w:rPr>
                <w:rFonts w:eastAsia="Calibri"/>
                <w:b/>
                <w:sz w:val="18"/>
                <w:szCs w:val="18"/>
              </w:rPr>
            </w:pPr>
          </w:p>
        </w:tc>
        <w:tc>
          <w:tcPr>
            <w:tcW w:w="2889" w:type="dxa"/>
          </w:tcPr>
          <w:p w14:paraId="7A614D6C" w14:textId="77777777" w:rsidR="00AC74AB" w:rsidRPr="00562EFF" w:rsidRDefault="00AC74AB" w:rsidP="00CA546E">
            <w:pPr>
              <w:widowControl w:val="0"/>
              <w:autoSpaceDE w:val="0"/>
              <w:autoSpaceDN w:val="0"/>
              <w:adjustRightInd w:val="0"/>
              <w:rPr>
                <w:rFonts w:cs="MyriadPro-Regular"/>
                <w:b/>
                <w:bCs/>
                <w:sz w:val="18"/>
                <w:szCs w:val="18"/>
              </w:rPr>
            </w:pPr>
            <w:r w:rsidRPr="00562EFF">
              <w:rPr>
                <w:rFonts w:cs="MyriadPro-Regular"/>
                <w:sz w:val="18"/>
                <w:szCs w:val="18"/>
              </w:rPr>
              <w:t xml:space="preserve">The student </w:t>
            </w:r>
            <w:r w:rsidRPr="00562EFF">
              <w:rPr>
                <w:rFonts w:cs="MyriadPro-Regular"/>
                <w:b/>
                <w:bCs/>
                <w:sz w:val="18"/>
                <w:szCs w:val="18"/>
              </w:rPr>
              <w:t xml:space="preserve">sometimes </w:t>
            </w:r>
            <w:r w:rsidRPr="00562EFF">
              <w:rPr>
                <w:rFonts w:cs="MyriadPro-Regular"/>
                <w:sz w:val="18"/>
                <w:szCs w:val="18"/>
              </w:rPr>
              <w:t xml:space="preserve">makes </w:t>
            </w:r>
            <w:r w:rsidRPr="00562EFF">
              <w:rPr>
                <w:rFonts w:cs="MyriadPro-Regular"/>
                <w:b/>
                <w:bCs/>
                <w:sz w:val="18"/>
                <w:szCs w:val="18"/>
              </w:rPr>
              <w:t xml:space="preserve">appropriate </w:t>
            </w:r>
            <w:r w:rsidRPr="00562EFF">
              <w:rPr>
                <w:rFonts w:cs="MyriadPro-Regular"/>
                <w:sz w:val="18"/>
                <w:szCs w:val="18"/>
              </w:rPr>
              <w:t xml:space="preserve">deductions when solving </w:t>
            </w:r>
            <w:r w:rsidRPr="00562EFF">
              <w:rPr>
                <w:rFonts w:cs="MyriadPro-Regular"/>
                <w:b/>
                <w:bCs/>
                <w:sz w:val="18"/>
                <w:szCs w:val="18"/>
              </w:rPr>
              <w:t xml:space="preserve">simple and more-complex </w:t>
            </w:r>
            <w:r w:rsidRPr="00562EFF">
              <w:rPr>
                <w:rFonts w:cs="MyriadPro-Regular"/>
                <w:sz w:val="18"/>
                <w:szCs w:val="18"/>
              </w:rPr>
              <w:t xml:space="preserve">problems in </w:t>
            </w:r>
            <w:r w:rsidRPr="00562EFF">
              <w:rPr>
                <w:rFonts w:cs="MyriadPro-Regular"/>
                <w:b/>
                <w:bCs/>
                <w:sz w:val="18"/>
                <w:szCs w:val="18"/>
              </w:rPr>
              <w:t xml:space="preserve">familiar </w:t>
            </w:r>
            <w:r w:rsidRPr="00562EFF">
              <w:rPr>
                <w:rFonts w:cs="MyriadPro-Regular"/>
                <w:sz w:val="18"/>
                <w:szCs w:val="18"/>
              </w:rPr>
              <w:t>contexts.</w:t>
            </w:r>
          </w:p>
        </w:tc>
        <w:tc>
          <w:tcPr>
            <w:tcW w:w="5076" w:type="dxa"/>
          </w:tcPr>
          <w:p w14:paraId="01E424D8" w14:textId="77777777" w:rsidR="00AC74AB" w:rsidRPr="00562EFF" w:rsidRDefault="00AC74AB" w:rsidP="00CA546E">
            <w:pPr>
              <w:rPr>
                <w:rFonts w:eastAsia="Calibri"/>
                <w:sz w:val="18"/>
                <w:szCs w:val="18"/>
              </w:rPr>
            </w:pPr>
            <w:r w:rsidRPr="00562EFF">
              <w:rPr>
                <w:rFonts w:eastAsia="Calibri"/>
                <w:sz w:val="18"/>
                <w:szCs w:val="18"/>
              </w:rPr>
              <w:t xml:space="preserve">The student </w:t>
            </w:r>
            <w:r w:rsidRPr="00562EFF">
              <w:rPr>
                <w:rFonts w:eastAsia="Calibri"/>
                <w:b/>
                <w:sz w:val="18"/>
                <w:szCs w:val="18"/>
              </w:rPr>
              <w:t>sometimes</w:t>
            </w:r>
            <w:r w:rsidRPr="00562EFF">
              <w:rPr>
                <w:rFonts w:eastAsia="Calibri"/>
                <w:sz w:val="18"/>
                <w:szCs w:val="18"/>
              </w:rPr>
              <w:t>:</w:t>
            </w:r>
          </w:p>
          <w:p w14:paraId="286628A5"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solves</w:t>
            </w:r>
            <w:proofErr w:type="gramEnd"/>
            <w:r w:rsidRPr="00562EFF">
              <w:rPr>
                <w:rFonts w:eastAsia="Calibri"/>
                <w:sz w:val="18"/>
                <w:szCs w:val="18"/>
              </w:rPr>
              <w:t xml:space="preserve"> for the point(s) of intersection of each linear-quadratic system</w:t>
            </w:r>
          </w:p>
          <w:p w14:paraId="723201EE"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point of intersection of two linear functions</w:t>
            </w:r>
          </w:p>
          <w:p w14:paraId="0380FCF4"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height of each light source</w:t>
            </w:r>
          </w:p>
          <w:p w14:paraId="0674C8ED" w14:textId="77777777" w:rsidR="00AC74AB" w:rsidRPr="00562EFF" w:rsidRDefault="00AC74AB" w:rsidP="00CA546E">
            <w:pPr>
              <w:ind w:left="34"/>
              <w:rPr>
                <w:rFonts w:eastAsia="Calibri"/>
                <w:sz w:val="18"/>
                <w:szCs w:val="18"/>
              </w:rPr>
            </w:pPr>
          </w:p>
          <w:p w14:paraId="494CECFC" w14:textId="77777777" w:rsidR="00AC74AB" w:rsidRPr="00562EFF" w:rsidRDefault="00AC74AB" w:rsidP="00CA546E">
            <w:pPr>
              <w:ind w:left="34"/>
              <w:rPr>
                <w:rFonts w:eastAsia="Calibri"/>
                <w:sz w:val="18"/>
                <w:szCs w:val="18"/>
              </w:rPr>
            </w:pPr>
            <w:r w:rsidRPr="00562EFF">
              <w:rPr>
                <w:rFonts w:eastAsia="Calibri"/>
                <w:sz w:val="18"/>
                <w:szCs w:val="18"/>
              </w:rPr>
              <w:t xml:space="preserve">The student was able to do </w:t>
            </w:r>
            <w:r w:rsidRPr="00562EFF">
              <w:rPr>
                <w:rFonts w:eastAsia="Calibri"/>
                <w:b/>
                <w:sz w:val="18"/>
                <w:szCs w:val="18"/>
              </w:rPr>
              <w:t>some</w:t>
            </w:r>
            <w:r w:rsidRPr="00562EFF">
              <w:rPr>
                <w:rFonts w:eastAsia="Calibri"/>
                <w:sz w:val="18"/>
                <w:szCs w:val="18"/>
              </w:rPr>
              <w:t xml:space="preserve"> of the following:</w:t>
            </w:r>
          </w:p>
          <w:p w14:paraId="272C64ED" w14:textId="77777777" w:rsidR="00AC74AB" w:rsidRPr="00562EFF" w:rsidRDefault="00AC74AB" w:rsidP="00CA546E">
            <w:pPr>
              <w:numPr>
                <w:ilvl w:val="0"/>
                <w:numId w:val="6"/>
              </w:numPr>
              <w:ind w:left="176" w:hanging="142"/>
              <w:rPr>
                <w:rFonts w:eastAsia="Calibri"/>
                <w:sz w:val="18"/>
                <w:szCs w:val="18"/>
              </w:rPr>
            </w:pPr>
            <w:proofErr w:type="gramStart"/>
            <w:r w:rsidRPr="00562EFF">
              <w:rPr>
                <w:rFonts w:eastAsia="Calibri"/>
                <w:sz w:val="18"/>
                <w:szCs w:val="18"/>
              </w:rPr>
              <w:t>graph</w:t>
            </w:r>
            <w:proofErr w:type="gramEnd"/>
            <w:r w:rsidRPr="00562EFF">
              <w:rPr>
                <w:rFonts w:eastAsia="Calibri"/>
                <w:sz w:val="18"/>
                <w:szCs w:val="18"/>
              </w:rPr>
              <w:t xml:space="preserve"> the quadratic function</w:t>
            </w:r>
          </w:p>
          <w:p w14:paraId="6D28A8B8"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recognize</w:t>
            </w:r>
            <w:proofErr w:type="gramEnd"/>
            <w:r w:rsidRPr="00562EFF">
              <w:rPr>
                <w:rFonts w:eastAsia="Calibri"/>
                <w:sz w:val="18"/>
                <w:szCs w:val="18"/>
              </w:rPr>
              <w:t xml:space="preserve"> the common property</w:t>
            </w:r>
          </w:p>
          <w:p w14:paraId="4BDD85C4"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discusses</w:t>
            </w:r>
            <w:proofErr w:type="gramEnd"/>
            <w:r w:rsidRPr="00562EFF">
              <w:rPr>
                <w:rFonts w:eastAsia="Calibri"/>
                <w:sz w:val="18"/>
                <w:szCs w:val="18"/>
              </w:rPr>
              <w:t xml:space="preserve"> which beam does not share the common property</w:t>
            </w:r>
          </w:p>
          <w:p w14:paraId="0C6191D7"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required equations</w:t>
            </w:r>
          </w:p>
        </w:tc>
      </w:tr>
      <w:tr w:rsidR="00AC74AB" w:rsidRPr="0076242B" w14:paraId="582C1721" w14:textId="77777777" w:rsidTr="00CA546E">
        <w:trPr>
          <w:jc w:val="center"/>
        </w:trPr>
        <w:tc>
          <w:tcPr>
            <w:tcW w:w="1424" w:type="dxa"/>
          </w:tcPr>
          <w:p w14:paraId="13241324" w14:textId="77777777" w:rsidR="00AC74AB" w:rsidRPr="00562EFF" w:rsidRDefault="00AC74AB" w:rsidP="00CA546E">
            <w:pPr>
              <w:jc w:val="center"/>
              <w:rPr>
                <w:rFonts w:eastAsia="Calibri"/>
                <w:b/>
                <w:sz w:val="18"/>
                <w:szCs w:val="18"/>
              </w:rPr>
            </w:pPr>
            <w:r w:rsidRPr="00562EFF">
              <w:rPr>
                <w:rFonts w:eastAsia="Calibri"/>
                <w:b/>
                <w:sz w:val="18"/>
                <w:szCs w:val="18"/>
              </w:rPr>
              <w:t>5-6</w:t>
            </w:r>
          </w:p>
          <w:p w14:paraId="69FF1AE7" w14:textId="77777777" w:rsidR="00AC74AB" w:rsidRPr="00562EFF" w:rsidRDefault="00AC74AB" w:rsidP="00CA546E">
            <w:pPr>
              <w:jc w:val="center"/>
              <w:rPr>
                <w:rFonts w:eastAsia="Calibri"/>
                <w:b/>
                <w:sz w:val="18"/>
                <w:szCs w:val="18"/>
              </w:rPr>
            </w:pPr>
          </w:p>
          <w:p w14:paraId="7AB7ED0D" w14:textId="77777777" w:rsidR="00AC74AB" w:rsidRPr="00562EFF" w:rsidRDefault="00AC74AB" w:rsidP="00CA546E">
            <w:pPr>
              <w:jc w:val="center"/>
              <w:rPr>
                <w:rFonts w:eastAsia="Calibri"/>
                <w:b/>
                <w:sz w:val="18"/>
                <w:szCs w:val="18"/>
              </w:rPr>
            </w:pPr>
          </w:p>
          <w:p w14:paraId="7D0E0374" w14:textId="77777777" w:rsidR="00AC74AB" w:rsidRPr="00562EFF" w:rsidRDefault="00AC74AB" w:rsidP="00CA546E">
            <w:pPr>
              <w:jc w:val="center"/>
              <w:rPr>
                <w:rFonts w:eastAsia="Calibri"/>
                <w:b/>
                <w:sz w:val="18"/>
                <w:szCs w:val="18"/>
              </w:rPr>
            </w:pPr>
          </w:p>
          <w:p w14:paraId="1DA78389" w14:textId="77777777" w:rsidR="00AC74AB" w:rsidRPr="00562EFF" w:rsidRDefault="00AC74AB" w:rsidP="00CA546E">
            <w:pPr>
              <w:jc w:val="center"/>
              <w:rPr>
                <w:rFonts w:eastAsia="Calibri"/>
                <w:b/>
                <w:sz w:val="18"/>
                <w:szCs w:val="18"/>
              </w:rPr>
            </w:pPr>
          </w:p>
        </w:tc>
        <w:tc>
          <w:tcPr>
            <w:tcW w:w="2889" w:type="dxa"/>
          </w:tcPr>
          <w:p w14:paraId="3E6DE521" w14:textId="77777777" w:rsidR="00AC74AB" w:rsidRPr="00562EFF" w:rsidRDefault="00AC74AB" w:rsidP="00CA546E">
            <w:pPr>
              <w:widowControl w:val="0"/>
              <w:autoSpaceDE w:val="0"/>
              <w:autoSpaceDN w:val="0"/>
              <w:adjustRightInd w:val="0"/>
              <w:rPr>
                <w:rFonts w:cs="MyriadPro-Regular"/>
                <w:b/>
                <w:bCs/>
                <w:sz w:val="18"/>
                <w:szCs w:val="18"/>
              </w:rPr>
            </w:pPr>
            <w:r w:rsidRPr="00562EFF">
              <w:rPr>
                <w:rFonts w:cs="MyriadPro-Regular"/>
                <w:sz w:val="18"/>
                <w:szCs w:val="18"/>
              </w:rPr>
              <w:t xml:space="preserve">The student </w:t>
            </w:r>
            <w:r w:rsidRPr="00562EFF">
              <w:rPr>
                <w:rFonts w:cs="MyriadPro-Regular"/>
                <w:b/>
                <w:bCs/>
                <w:sz w:val="18"/>
                <w:szCs w:val="18"/>
              </w:rPr>
              <w:t xml:space="preserve">generally </w:t>
            </w:r>
            <w:r w:rsidRPr="00562EFF">
              <w:rPr>
                <w:rFonts w:cs="MyriadPro-Regular"/>
                <w:sz w:val="18"/>
                <w:szCs w:val="18"/>
              </w:rPr>
              <w:t xml:space="preserve">makes </w:t>
            </w:r>
            <w:r w:rsidRPr="00562EFF">
              <w:rPr>
                <w:rFonts w:cs="MyriadPro-Regular"/>
                <w:b/>
                <w:bCs/>
                <w:sz w:val="18"/>
                <w:szCs w:val="18"/>
              </w:rPr>
              <w:t xml:space="preserve">appropriate </w:t>
            </w:r>
            <w:r w:rsidRPr="00562EFF">
              <w:rPr>
                <w:rFonts w:cs="MyriadPro-Regular"/>
                <w:sz w:val="18"/>
                <w:szCs w:val="18"/>
              </w:rPr>
              <w:t xml:space="preserve">deductions when solving </w:t>
            </w:r>
            <w:r w:rsidRPr="00562EFF">
              <w:rPr>
                <w:rFonts w:cs="MyriadPro-Regular"/>
                <w:b/>
                <w:bCs/>
                <w:sz w:val="18"/>
                <w:szCs w:val="18"/>
              </w:rPr>
              <w:t xml:space="preserve">challenging </w:t>
            </w:r>
            <w:r w:rsidRPr="00562EFF">
              <w:rPr>
                <w:rFonts w:cs="MyriadPro-Regular"/>
                <w:sz w:val="18"/>
                <w:szCs w:val="18"/>
              </w:rPr>
              <w:t xml:space="preserve">problems in a </w:t>
            </w:r>
            <w:r w:rsidRPr="00562EFF">
              <w:rPr>
                <w:rFonts w:cs="MyriadPro-Regular"/>
                <w:b/>
                <w:bCs/>
                <w:sz w:val="18"/>
                <w:szCs w:val="18"/>
              </w:rPr>
              <w:t xml:space="preserve">variety </w:t>
            </w:r>
            <w:r w:rsidRPr="00562EFF">
              <w:rPr>
                <w:rFonts w:cs="MyriadPro-Regular"/>
                <w:sz w:val="18"/>
                <w:szCs w:val="18"/>
              </w:rPr>
              <w:t xml:space="preserve">of </w:t>
            </w:r>
            <w:r w:rsidRPr="00562EFF">
              <w:rPr>
                <w:rFonts w:cs="MyriadPro-Regular"/>
                <w:b/>
                <w:bCs/>
                <w:sz w:val="18"/>
                <w:szCs w:val="18"/>
              </w:rPr>
              <w:t xml:space="preserve">familiar </w:t>
            </w:r>
            <w:r w:rsidRPr="00562EFF">
              <w:rPr>
                <w:rFonts w:cs="MyriadPro-Regular"/>
                <w:sz w:val="18"/>
                <w:szCs w:val="18"/>
              </w:rPr>
              <w:t>contexts.</w:t>
            </w:r>
          </w:p>
        </w:tc>
        <w:tc>
          <w:tcPr>
            <w:tcW w:w="5076" w:type="dxa"/>
          </w:tcPr>
          <w:p w14:paraId="18FBEBF9" w14:textId="77777777" w:rsidR="00AC74AB" w:rsidRPr="00562EFF" w:rsidRDefault="00AC74AB" w:rsidP="00CA546E">
            <w:pPr>
              <w:rPr>
                <w:rFonts w:eastAsia="Calibri"/>
                <w:sz w:val="18"/>
                <w:szCs w:val="18"/>
              </w:rPr>
            </w:pPr>
            <w:r w:rsidRPr="00562EFF">
              <w:rPr>
                <w:rFonts w:eastAsia="Calibri"/>
                <w:sz w:val="18"/>
                <w:szCs w:val="18"/>
              </w:rPr>
              <w:t xml:space="preserve">The student </w:t>
            </w:r>
            <w:r w:rsidRPr="00562EFF">
              <w:rPr>
                <w:rFonts w:eastAsia="Calibri"/>
                <w:b/>
                <w:sz w:val="18"/>
                <w:szCs w:val="18"/>
              </w:rPr>
              <w:t>generally</w:t>
            </w:r>
            <w:r w:rsidRPr="00562EFF">
              <w:rPr>
                <w:rFonts w:eastAsia="Calibri"/>
                <w:sz w:val="18"/>
                <w:szCs w:val="18"/>
              </w:rPr>
              <w:t>:</w:t>
            </w:r>
          </w:p>
          <w:p w14:paraId="13985FCA"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solves</w:t>
            </w:r>
            <w:proofErr w:type="gramEnd"/>
            <w:r w:rsidRPr="00562EFF">
              <w:rPr>
                <w:rFonts w:eastAsia="Calibri"/>
                <w:sz w:val="18"/>
                <w:szCs w:val="18"/>
              </w:rPr>
              <w:t xml:space="preserve"> for the point(s) of intersection of each linear-quadratic system</w:t>
            </w:r>
          </w:p>
          <w:p w14:paraId="579F81ED"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point of intersection of two linear functions</w:t>
            </w:r>
          </w:p>
          <w:p w14:paraId="1D484E1F"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height of each light source</w:t>
            </w:r>
          </w:p>
          <w:p w14:paraId="79E9B9C0"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graphs</w:t>
            </w:r>
            <w:proofErr w:type="gramEnd"/>
            <w:r w:rsidRPr="00562EFF">
              <w:rPr>
                <w:rFonts w:eastAsia="Calibri"/>
                <w:sz w:val="18"/>
                <w:szCs w:val="18"/>
              </w:rPr>
              <w:t xml:space="preserve"> the quadratic function</w:t>
            </w:r>
          </w:p>
          <w:p w14:paraId="1687E753"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recognizes</w:t>
            </w:r>
            <w:proofErr w:type="gramEnd"/>
            <w:r w:rsidRPr="00562EFF">
              <w:rPr>
                <w:rFonts w:eastAsia="Calibri"/>
                <w:sz w:val="18"/>
                <w:szCs w:val="18"/>
              </w:rPr>
              <w:t xml:space="preserve"> the common property</w:t>
            </w:r>
          </w:p>
          <w:p w14:paraId="76C21645"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discusses</w:t>
            </w:r>
            <w:proofErr w:type="gramEnd"/>
            <w:r w:rsidRPr="00562EFF">
              <w:rPr>
                <w:rFonts w:eastAsia="Calibri"/>
                <w:sz w:val="18"/>
                <w:szCs w:val="18"/>
              </w:rPr>
              <w:t xml:space="preserve"> which beam does not share the common property</w:t>
            </w:r>
          </w:p>
          <w:p w14:paraId="0EDD3AF9"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required equations</w:t>
            </w:r>
          </w:p>
        </w:tc>
      </w:tr>
      <w:tr w:rsidR="00AC74AB" w:rsidRPr="0076242B" w14:paraId="12794FDE" w14:textId="77777777" w:rsidTr="00CA546E">
        <w:trPr>
          <w:jc w:val="center"/>
        </w:trPr>
        <w:tc>
          <w:tcPr>
            <w:tcW w:w="1424" w:type="dxa"/>
          </w:tcPr>
          <w:p w14:paraId="2E80416E" w14:textId="77777777" w:rsidR="00AC74AB" w:rsidRPr="00562EFF" w:rsidRDefault="00AC74AB" w:rsidP="00CA546E">
            <w:pPr>
              <w:jc w:val="center"/>
              <w:rPr>
                <w:rFonts w:eastAsia="Calibri"/>
                <w:b/>
                <w:sz w:val="18"/>
                <w:szCs w:val="18"/>
              </w:rPr>
            </w:pPr>
            <w:r w:rsidRPr="00562EFF">
              <w:rPr>
                <w:rFonts w:eastAsia="Calibri"/>
                <w:b/>
                <w:sz w:val="18"/>
                <w:szCs w:val="18"/>
              </w:rPr>
              <w:t>7-8</w:t>
            </w:r>
          </w:p>
        </w:tc>
        <w:tc>
          <w:tcPr>
            <w:tcW w:w="2889" w:type="dxa"/>
          </w:tcPr>
          <w:p w14:paraId="095AD6C8" w14:textId="77777777" w:rsidR="00AC74AB" w:rsidRPr="00562EFF" w:rsidRDefault="00AC74AB" w:rsidP="00CA546E">
            <w:pPr>
              <w:widowControl w:val="0"/>
              <w:autoSpaceDE w:val="0"/>
              <w:autoSpaceDN w:val="0"/>
              <w:adjustRightInd w:val="0"/>
              <w:rPr>
                <w:rFonts w:cs="MyriadPro-Regular"/>
                <w:b/>
                <w:bCs/>
                <w:sz w:val="18"/>
                <w:szCs w:val="18"/>
              </w:rPr>
            </w:pPr>
            <w:r w:rsidRPr="00562EFF">
              <w:rPr>
                <w:rFonts w:cs="MyriadPro-Regular"/>
                <w:sz w:val="18"/>
                <w:szCs w:val="18"/>
              </w:rPr>
              <w:t xml:space="preserve">The student </w:t>
            </w:r>
            <w:r w:rsidRPr="00562EFF">
              <w:rPr>
                <w:rFonts w:cs="MyriadPro-Regular"/>
                <w:b/>
                <w:bCs/>
                <w:sz w:val="18"/>
                <w:szCs w:val="18"/>
              </w:rPr>
              <w:t xml:space="preserve">consistently </w:t>
            </w:r>
            <w:r w:rsidRPr="00562EFF">
              <w:rPr>
                <w:rFonts w:cs="MyriadPro-Regular"/>
                <w:sz w:val="18"/>
                <w:szCs w:val="18"/>
              </w:rPr>
              <w:t xml:space="preserve">makes </w:t>
            </w:r>
            <w:r w:rsidRPr="00562EFF">
              <w:rPr>
                <w:rFonts w:cs="MyriadPro-Regular"/>
                <w:b/>
                <w:bCs/>
                <w:sz w:val="18"/>
                <w:szCs w:val="18"/>
              </w:rPr>
              <w:t xml:space="preserve">appropriate </w:t>
            </w:r>
            <w:r w:rsidRPr="00562EFF">
              <w:rPr>
                <w:rFonts w:cs="MyriadPro-Regular"/>
                <w:sz w:val="18"/>
                <w:szCs w:val="18"/>
              </w:rPr>
              <w:t xml:space="preserve">deductions when solving </w:t>
            </w:r>
            <w:r w:rsidRPr="00562EFF">
              <w:rPr>
                <w:rFonts w:cs="MyriadPro-Regular"/>
                <w:b/>
                <w:bCs/>
                <w:sz w:val="18"/>
                <w:szCs w:val="18"/>
              </w:rPr>
              <w:t xml:space="preserve">challenging </w:t>
            </w:r>
            <w:r w:rsidRPr="00562EFF">
              <w:rPr>
                <w:rFonts w:cs="MyriadPro-Regular"/>
                <w:sz w:val="18"/>
                <w:szCs w:val="18"/>
              </w:rPr>
              <w:t xml:space="preserve">problems in a </w:t>
            </w:r>
            <w:r w:rsidRPr="00562EFF">
              <w:rPr>
                <w:rFonts w:cs="MyriadPro-Regular"/>
                <w:b/>
                <w:bCs/>
                <w:sz w:val="18"/>
                <w:szCs w:val="18"/>
              </w:rPr>
              <w:t xml:space="preserve">variety </w:t>
            </w:r>
            <w:r w:rsidRPr="00562EFF">
              <w:rPr>
                <w:rFonts w:cs="MyriadPro-Regular"/>
                <w:sz w:val="18"/>
                <w:szCs w:val="18"/>
              </w:rPr>
              <w:t xml:space="preserve">of contexts including </w:t>
            </w:r>
            <w:r w:rsidRPr="00562EFF">
              <w:rPr>
                <w:rFonts w:cs="MyriadPro-Regular"/>
                <w:b/>
                <w:bCs/>
                <w:sz w:val="18"/>
                <w:szCs w:val="18"/>
              </w:rPr>
              <w:t xml:space="preserve">unfamiliar </w:t>
            </w:r>
            <w:r w:rsidRPr="00562EFF">
              <w:rPr>
                <w:rFonts w:cs="MyriadPro-Regular"/>
                <w:sz w:val="18"/>
                <w:szCs w:val="18"/>
              </w:rPr>
              <w:t>situations.</w:t>
            </w:r>
          </w:p>
        </w:tc>
        <w:tc>
          <w:tcPr>
            <w:tcW w:w="5076" w:type="dxa"/>
          </w:tcPr>
          <w:p w14:paraId="7CEE6482" w14:textId="77777777" w:rsidR="00AC74AB" w:rsidRPr="00562EFF" w:rsidRDefault="00AC74AB" w:rsidP="00CA546E">
            <w:pPr>
              <w:rPr>
                <w:rFonts w:eastAsia="Calibri"/>
                <w:sz w:val="18"/>
                <w:szCs w:val="18"/>
              </w:rPr>
            </w:pPr>
            <w:r w:rsidRPr="00562EFF">
              <w:rPr>
                <w:rFonts w:eastAsia="Calibri"/>
                <w:sz w:val="18"/>
                <w:szCs w:val="18"/>
              </w:rPr>
              <w:t xml:space="preserve">The student </w:t>
            </w:r>
            <w:r w:rsidRPr="00562EFF">
              <w:rPr>
                <w:rFonts w:eastAsia="Calibri"/>
                <w:b/>
                <w:sz w:val="18"/>
                <w:szCs w:val="18"/>
              </w:rPr>
              <w:t>consistently</w:t>
            </w:r>
            <w:r w:rsidRPr="00562EFF">
              <w:rPr>
                <w:rFonts w:eastAsia="Calibri"/>
                <w:sz w:val="18"/>
                <w:szCs w:val="18"/>
              </w:rPr>
              <w:t>:</w:t>
            </w:r>
          </w:p>
          <w:p w14:paraId="6092D5B9"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solves</w:t>
            </w:r>
            <w:proofErr w:type="gramEnd"/>
            <w:r w:rsidRPr="00562EFF">
              <w:rPr>
                <w:rFonts w:eastAsia="Calibri"/>
                <w:sz w:val="18"/>
                <w:szCs w:val="18"/>
              </w:rPr>
              <w:t xml:space="preserve"> for the point(s) of intersection of each linear-quadratic system</w:t>
            </w:r>
          </w:p>
          <w:p w14:paraId="7C1DF5D7"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point of intersection of two linear functions</w:t>
            </w:r>
          </w:p>
          <w:p w14:paraId="246D3EEE"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height of each light source</w:t>
            </w:r>
          </w:p>
          <w:p w14:paraId="0E13F3D3"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graphs</w:t>
            </w:r>
            <w:proofErr w:type="gramEnd"/>
            <w:r w:rsidRPr="00562EFF">
              <w:rPr>
                <w:rFonts w:eastAsia="Calibri"/>
                <w:sz w:val="18"/>
                <w:szCs w:val="18"/>
              </w:rPr>
              <w:t xml:space="preserve"> the quadratic function</w:t>
            </w:r>
          </w:p>
          <w:p w14:paraId="2E7DA472"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recognizes</w:t>
            </w:r>
            <w:proofErr w:type="gramEnd"/>
            <w:r w:rsidRPr="00562EFF">
              <w:rPr>
                <w:rFonts w:eastAsia="Calibri"/>
                <w:sz w:val="18"/>
                <w:szCs w:val="18"/>
              </w:rPr>
              <w:t xml:space="preserve"> the common property</w:t>
            </w:r>
          </w:p>
          <w:p w14:paraId="251A6522"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discusses</w:t>
            </w:r>
            <w:proofErr w:type="gramEnd"/>
            <w:r w:rsidRPr="00562EFF">
              <w:rPr>
                <w:rFonts w:eastAsia="Calibri"/>
                <w:sz w:val="18"/>
                <w:szCs w:val="18"/>
              </w:rPr>
              <w:t xml:space="preserve"> which beam does not share the common property</w:t>
            </w:r>
          </w:p>
          <w:p w14:paraId="00A69A47" w14:textId="77777777" w:rsidR="00AC74AB" w:rsidRPr="00562EFF" w:rsidRDefault="00AC74AB" w:rsidP="00CA546E">
            <w:pPr>
              <w:numPr>
                <w:ilvl w:val="0"/>
                <w:numId w:val="5"/>
              </w:numPr>
              <w:ind w:left="176" w:hanging="142"/>
              <w:rPr>
                <w:rFonts w:eastAsia="Calibri"/>
                <w:sz w:val="18"/>
                <w:szCs w:val="18"/>
              </w:rPr>
            </w:pPr>
            <w:proofErr w:type="gramStart"/>
            <w:r w:rsidRPr="00562EFF">
              <w:rPr>
                <w:rFonts w:eastAsia="Calibri"/>
                <w:sz w:val="18"/>
                <w:szCs w:val="18"/>
              </w:rPr>
              <w:t>determines</w:t>
            </w:r>
            <w:proofErr w:type="gramEnd"/>
            <w:r w:rsidRPr="00562EFF">
              <w:rPr>
                <w:rFonts w:eastAsia="Calibri"/>
                <w:sz w:val="18"/>
                <w:szCs w:val="18"/>
              </w:rPr>
              <w:t xml:space="preserve"> the required equations</w:t>
            </w:r>
          </w:p>
        </w:tc>
      </w:tr>
    </w:tbl>
    <w:p w14:paraId="52F9A25C" w14:textId="77777777" w:rsidR="00AC74AB" w:rsidRDefault="00AC74AB" w:rsidP="00AC74AB">
      <w:pPr>
        <w:rPr>
          <w:b/>
        </w:rPr>
      </w:pPr>
    </w:p>
    <w:p w14:paraId="008DECFB" w14:textId="77777777" w:rsidR="00AC74AB" w:rsidRDefault="00AC74AB" w:rsidP="00AC74AB">
      <w:pPr>
        <w:rPr>
          <w:b/>
        </w:rPr>
      </w:pPr>
      <w:r>
        <w:rPr>
          <w:b/>
        </w:rPr>
        <w:t xml:space="preserve">Criterion C: </w:t>
      </w:r>
      <w:proofErr w:type="spellStart"/>
      <w:r>
        <w:rPr>
          <w:b/>
        </w:rPr>
        <w:t>Communiction</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0"/>
        <w:gridCol w:w="3897"/>
        <w:gridCol w:w="2958"/>
      </w:tblGrid>
      <w:tr w:rsidR="00AC74AB" w:rsidRPr="0076242B" w14:paraId="122B9FEB" w14:textId="77777777" w:rsidTr="00CA546E">
        <w:tc>
          <w:tcPr>
            <w:tcW w:w="1660" w:type="dxa"/>
            <w:shd w:val="clear" w:color="auto" w:fill="D9D9D9"/>
          </w:tcPr>
          <w:p w14:paraId="5FC9101B" w14:textId="77777777" w:rsidR="00AC74AB" w:rsidRPr="00AC74AB" w:rsidRDefault="00AC74AB" w:rsidP="00CA546E">
            <w:pPr>
              <w:jc w:val="center"/>
              <w:rPr>
                <w:rFonts w:eastAsia="Calibri"/>
                <w:b/>
                <w:sz w:val="18"/>
                <w:szCs w:val="18"/>
              </w:rPr>
            </w:pPr>
            <w:r w:rsidRPr="00AC74AB">
              <w:rPr>
                <w:rFonts w:eastAsia="Calibri"/>
                <w:b/>
                <w:sz w:val="18"/>
                <w:szCs w:val="18"/>
              </w:rPr>
              <w:t>Achievement</w:t>
            </w:r>
          </w:p>
          <w:p w14:paraId="3F7BBB1E" w14:textId="77777777" w:rsidR="00AC74AB" w:rsidRPr="00AC74AB" w:rsidRDefault="00AC74AB" w:rsidP="00CA546E">
            <w:pPr>
              <w:jc w:val="center"/>
              <w:rPr>
                <w:rFonts w:eastAsia="Calibri"/>
                <w:b/>
                <w:sz w:val="18"/>
                <w:szCs w:val="18"/>
              </w:rPr>
            </w:pPr>
            <w:r w:rsidRPr="00AC74AB">
              <w:rPr>
                <w:rFonts w:eastAsia="Calibri"/>
                <w:b/>
                <w:sz w:val="18"/>
                <w:szCs w:val="18"/>
              </w:rPr>
              <w:t>Level</w:t>
            </w:r>
          </w:p>
        </w:tc>
        <w:tc>
          <w:tcPr>
            <w:tcW w:w="3897" w:type="dxa"/>
            <w:shd w:val="clear" w:color="auto" w:fill="D9D9D9"/>
          </w:tcPr>
          <w:p w14:paraId="08C65501" w14:textId="77777777" w:rsidR="00AC74AB" w:rsidRPr="00AC74AB" w:rsidRDefault="00AC74AB" w:rsidP="00CA546E">
            <w:pPr>
              <w:jc w:val="center"/>
              <w:rPr>
                <w:rFonts w:eastAsia="Calibri"/>
                <w:b/>
                <w:sz w:val="18"/>
                <w:szCs w:val="18"/>
              </w:rPr>
            </w:pPr>
            <w:r w:rsidRPr="00AC74AB">
              <w:rPr>
                <w:rFonts w:eastAsia="Calibri"/>
                <w:b/>
                <w:sz w:val="18"/>
                <w:szCs w:val="18"/>
              </w:rPr>
              <w:t>Level Descriptor</w:t>
            </w:r>
          </w:p>
        </w:tc>
        <w:tc>
          <w:tcPr>
            <w:tcW w:w="2958" w:type="dxa"/>
            <w:shd w:val="clear" w:color="auto" w:fill="D9D9D9"/>
          </w:tcPr>
          <w:p w14:paraId="3BB7B871" w14:textId="77777777" w:rsidR="00AC74AB" w:rsidRPr="00AC74AB" w:rsidRDefault="00AC74AB" w:rsidP="00CA546E">
            <w:pPr>
              <w:jc w:val="center"/>
              <w:rPr>
                <w:rFonts w:eastAsia="Calibri"/>
                <w:b/>
                <w:sz w:val="18"/>
                <w:szCs w:val="18"/>
              </w:rPr>
            </w:pPr>
            <w:r w:rsidRPr="00AC74AB">
              <w:rPr>
                <w:rFonts w:eastAsia="Calibri"/>
                <w:b/>
                <w:sz w:val="18"/>
                <w:szCs w:val="18"/>
              </w:rPr>
              <w:t>Task Specific Clarification</w:t>
            </w:r>
          </w:p>
        </w:tc>
      </w:tr>
      <w:tr w:rsidR="00AC74AB" w:rsidRPr="0076242B" w14:paraId="1C03750B" w14:textId="77777777" w:rsidTr="00CA546E">
        <w:tc>
          <w:tcPr>
            <w:tcW w:w="1660" w:type="dxa"/>
          </w:tcPr>
          <w:p w14:paraId="2EA2BE2F" w14:textId="77777777" w:rsidR="00AC74AB" w:rsidRPr="00AC74AB" w:rsidRDefault="00AC74AB" w:rsidP="00CA546E">
            <w:pPr>
              <w:jc w:val="center"/>
              <w:rPr>
                <w:rFonts w:eastAsia="Calibri"/>
                <w:b/>
                <w:sz w:val="18"/>
                <w:szCs w:val="18"/>
              </w:rPr>
            </w:pPr>
            <w:r w:rsidRPr="00AC74AB">
              <w:rPr>
                <w:rFonts w:eastAsia="Calibri"/>
                <w:b/>
                <w:sz w:val="18"/>
                <w:szCs w:val="18"/>
              </w:rPr>
              <w:t>0</w:t>
            </w:r>
          </w:p>
          <w:p w14:paraId="3466D350" w14:textId="77777777" w:rsidR="00AC74AB" w:rsidRPr="00AC74AB" w:rsidRDefault="00AC74AB" w:rsidP="00CA546E">
            <w:pPr>
              <w:jc w:val="center"/>
              <w:rPr>
                <w:rFonts w:eastAsia="Calibri"/>
                <w:b/>
                <w:sz w:val="18"/>
                <w:szCs w:val="18"/>
              </w:rPr>
            </w:pPr>
          </w:p>
        </w:tc>
        <w:tc>
          <w:tcPr>
            <w:tcW w:w="6855" w:type="dxa"/>
            <w:gridSpan w:val="2"/>
          </w:tcPr>
          <w:p w14:paraId="67C56D6A" w14:textId="77777777" w:rsidR="00AC74AB" w:rsidRPr="00AC74AB" w:rsidRDefault="00AC74AB" w:rsidP="00CA546E">
            <w:pPr>
              <w:jc w:val="center"/>
              <w:rPr>
                <w:rFonts w:eastAsia="Calibri"/>
                <w:sz w:val="18"/>
                <w:szCs w:val="18"/>
              </w:rPr>
            </w:pPr>
            <w:r w:rsidRPr="00AC74AB">
              <w:rPr>
                <w:rFonts w:eastAsia="Calibri" w:cs="MyriadPro-Regular"/>
                <w:sz w:val="18"/>
                <w:szCs w:val="18"/>
              </w:rPr>
              <w:t>The student does not reach a standard described by any of the descriptors given below.</w:t>
            </w:r>
          </w:p>
        </w:tc>
      </w:tr>
      <w:tr w:rsidR="00AC74AB" w:rsidRPr="0076242B" w14:paraId="631D0392" w14:textId="77777777" w:rsidTr="00CA546E">
        <w:tc>
          <w:tcPr>
            <w:tcW w:w="1660" w:type="dxa"/>
          </w:tcPr>
          <w:p w14:paraId="4BADF24C" w14:textId="77777777" w:rsidR="00AC74AB" w:rsidRPr="00AC74AB" w:rsidRDefault="00AC74AB" w:rsidP="00CA546E">
            <w:pPr>
              <w:jc w:val="center"/>
              <w:rPr>
                <w:rFonts w:eastAsia="Calibri"/>
                <w:b/>
                <w:sz w:val="18"/>
                <w:szCs w:val="18"/>
              </w:rPr>
            </w:pPr>
            <w:r w:rsidRPr="00AC74AB">
              <w:rPr>
                <w:rFonts w:eastAsia="Calibri"/>
                <w:b/>
                <w:sz w:val="18"/>
                <w:szCs w:val="18"/>
              </w:rPr>
              <w:t>1-2</w:t>
            </w:r>
          </w:p>
          <w:p w14:paraId="6B353C80" w14:textId="77777777" w:rsidR="00AC74AB" w:rsidRPr="00AC74AB" w:rsidRDefault="00AC74AB" w:rsidP="00CA546E">
            <w:pPr>
              <w:jc w:val="center"/>
              <w:rPr>
                <w:rFonts w:eastAsia="Calibri"/>
                <w:b/>
                <w:sz w:val="18"/>
                <w:szCs w:val="18"/>
              </w:rPr>
            </w:pPr>
          </w:p>
          <w:p w14:paraId="745EF41B" w14:textId="77777777" w:rsidR="00AC74AB" w:rsidRPr="00AC74AB" w:rsidRDefault="00AC74AB" w:rsidP="00CA546E">
            <w:pPr>
              <w:jc w:val="center"/>
              <w:rPr>
                <w:rFonts w:eastAsia="Calibri"/>
                <w:b/>
                <w:sz w:val="18"/>
                <w:szCs w:val="18"/>
              </w:rPr>
            </w:pPr>
          </w:p>
        </w:tc>
        <w:tc>
          <w:tcPr>
            <w:tcW w:w="3897" w:type="dxa"/>
          </w:tcPr>
          <w:p w14:paraId="79C7A884" w14:textId="77777777" w:rsidR="00AC74AB" w:rsidRPr="00AC74AB" w:rsidRDefault="00AC74AB" w:rsidP="00CA546E">
            <w:pPr>
              <w:widowControl w:val="0"/>
              <w:autoSpaceDE w:val="0"/>
              <w:autoSpaceDN w:val="0"/>
              <w:adjustRightInd w:val="0"/>
              <w:rPr>
                <w:rFonts w:cs="MyriadPro-Regular"/>
                <w:sz w:val="18"/>
                <w:szCs w:val="18"/>
              </w:rPr>
            </w:pPr>
            <w:r w:rsidRPr="00AC74AB">
              <w:rPr>
                <w:rFonts w:cs="MyriadPro-Regular"/>
                <w:sz w:val="18"/>
                <w:szCs w:val="18"/>
              </w:rPr>
              <w:t xml:space="preserve">The student shows </w:t>
            </w:r>
            <w:r w:rsidRPr="00AC74AB">
              <w:rPr>
                <w:rFonts w:cs="MyriadPro-Regular"/>
                <w:b/>
                <w:bCs/>
                <w:sz w:val="18"/>
                <w:szCs w:val="18"/>
              </w:rPr>
              <w:t xml:space="preserve">basic </w:t>
            </w:r>
            <w:r w:rsidRPr="00AC74AB">
              <w:rPr>
                <w:rFonts w:cs="MyriadPro-Regular"/>
                <w:sz w:val="18"/>
                <w:szCs w:val="18"/>
              </w:rPr>
              <w:t xml:space="preserve">use of mathematical language </w:t>
            </w:r>
            <w:r w:rsidRPr="00AC74AB">
              <w:rPr>
                <w:rFonts w:cs="MyriadPro-Regular"/>
                <w:b/>
                <w:bCs/>
                <w:sz w:val="18"/>
                <w:szCs w:val="18"/>
              </w:rPr>
              <w:t xml:space="preserve">and/or </w:t>
            </w:r>
            <w:r w:rsidRPr="00AC74AB">
              <w:rPr>
                <w:rFonts w:cs="MyriadPro-Regular"/>
                <w:sz w:val="18"/>
                <w:szCs w:val="18"/>
              </w:rPr>
              <w:t xml:space="preserve">forms of mathematical representation. The lines of reasoning are </w:t>
            </w:r>
            <w:r w:rsidRPr="00AC74AB">
              <w:rPr>
                <w:rFonts w:cs="MyriadPro-Regular"/>
                <w:b/>
                <w:bCs/>
                <w:sz w:val="18"/>
                <w:szCs w:val="18"/>
              </w:rPr>
              <w:t>difficult to follow</w:t>
            </w:r>
            <w:r w:rsidRPr="00AC74AB">
              <w:rPr>
                <w:rFonts w:cs="MyriadPro-Regular"/>
                <w:sz w:val="18"/>
                <w:szCs w:val="18"/>
              </w:rPr>
              <w:t>.</w:t>
            </w:r>
          </w:p>
        </w:tc>
        <w:tc>
          <w:tcPr>
            <w:tcW w:w="2958" w:type="dxa"/>
          </w:tcPr>
          <w:p w14:paraId="7B98C1C4" w14:textId="77777777" w:rsidR="00AC74AB" w:rsidRPr="00AC74AB" w:rsidRDefault="00AC74AB" w:rsidP="00CA546E">
            <w:pPr>
              <w:rPr>
                <w:rFonts w:eastAsia="Calibri"/>
                <w:sz w:val="18"/>
                <w:szCs w:val="18"/>
              </w:rPr>
            </w:pPr>
            <w:r w:rsidRPr="00AC74AB">
              <w:rPr>
                <w:rFonts w:eastAsia="Calibri"/>
                <w:sz w:val="18"/>
                <w:szCs w:val="18"/>
              </w:rPr>
              <w:t>The student:</w:t>
            </w:r>
          </w:p>
          <w:p w14:paraId="2E4E791C" w14:textId="77777777" w:rsidR="00AC74AB" w:rsidRPr="00AC74AB" w:rsidRDefault="00AC74AB" w:rsidP="00CA546E">
            <w:pPr>
              <w:numPr>
                <w:ilvl w:val="0"/>
                <w:numId w:val="7"/>
              </w:numPr>
              <w:ind w:left="113" w:hanging="113"/>
              <w:rPr>
                <w:rFonts w:eastAsia="Calibri"/>
                <w:sz w:val="18"/>
                <w:szCs w:val="18"/>
              </w:rPr>
            </w:pPr>
            <w:r w:rsidRPr="00AC74AB">
              <w:rPr>
                <w:rFonts w:eastAsia="Calibri"/>
                <w:sz w:val="18"/>
                <w:szCs w:val="18"/>
              </w:rPr>
              <w:t xml:space="preserve"> </w:t>
            </w:r>
            <w:proofErr w:type="gramStart"/>
            <w:r w:rsidRPr="00AC74AB">
              <w:rPr>
                <w:rFonts w:eastAsia="Calibri"/>
                <w:sz w:val="18"/>
                <w:szCs w:val="18"/>
              </w:rPr>
              <w:t>does</w:t>
            </w:r>
            <w:proofErr w:type="gramEnd"/>
            <w:r w:rsidRPr="00AC74AB">
              <w:rPr>
                <w:rFonts w:eastAsia="Calibri"/>
                <w:sz w:val="18"/>
                <w:szCs w:val="18"/>
              </w:rPr>
              <w:t xml:space="preserve"> not clearly explain or justify solution</w:t>
            </w:r>
          </w:p>
          <w:p w14:paraId="1388F939" w14:textId="77777777" w:rsidR="00AC74AB" w:rsidRPr="00AC74AB" w:rsidRDefault="00AC74AB" w:rsidP="00CA546E">
            <w:pPr>
              <w:numPr>
                <w:ilvl w:val="0"/>
                <w:numId w:val="7"/>
              </w:numPr>
              <w:ind w:left="113" w:hanging="113"/>
              <w:rPr>
                <w:rFonts w:eastAsia="Calibri"/>
                <w:sz w:val="18"/>
                <w:szCs w:val="18"/>
              </w:rPr>
            </w:pPr>
            <w:proofErr w:type="gramStart"/>
            <w:r w:rsidRPr="00AC74AB">
              <w:rPr>
                <w:rFonts w:eastAsia="Calibri"/>
                <w:sz w:val="18"/>
                <w:szCs w:val="18"/>
              </w:rPr>
              <w:t>uses</w:t>
            </w:r>
            <w:proofErr w:type="gramEnd"/>
            <w:r w:rsidRPr="00AC74AB">
              <w:rPr>
                <w:rFonts w:eastAsia="Calibri"/>
                <w:sz w:val="18"/>
                <w:szCs w:val="18"/>
              </w:rPr>
              <w:t xml:space="preserve"> limited or incorrect mathematical form</w:t>
            </w:r>
          </w:p>
          <w:p w14:paraId="08CDAF37" w14:textId="2628EBCD" w:rsidR="00AC74AB" w:rsidRPr="00AC74AB" w:rsidRDefault="00AC74AB" w:rsidP="00CA546E">
            <w:pPr>
              <w:numPr>
                <w:ilvl w:val="0"/>
                <w:numId w:val="7"/>
              </w:numPr>
              <w:ind w:left="113" w:hanging="113"/>
              <w:rPr>
                <w:rFonts w:eastAsia="Calibri"/>
                <w:sz w:val="18"/>
                <w:szCs w:val="18"/>
              </w:rPr>
            </w:pPr>
            <w:r w:rsidRPr="00AC74AB">
              <w:rPr>
                <w:rFonts w:eastAsia="Calibri"/>
                <w:sz w:val="18"/>
                <w:szCs w:val="18"/>
              </w:rPr>
              <w:t xml:space="preserve">uses limited </w:t>
            </w:r>
            <w:r w:rsidR="00A32303" w:rsidRPr="00AC74AB">
              <w:rPr>
                <w:rFonts w:eastAsia="Calibri"/>
                <w:sz w:val="18"/>
                <w:szCs w:val="18"/>
              </w:rPr>
              <w:t>labeling</w:t>
            </w:r>
            <w:r w:rsidRPr="00AC74AB">
              <w:rPr>
                <w:rFonts w:eastAsia="Calibri"/>
                <w:sz w:val="18"/>
                <w:szCs w:val="18"/>
              </w:rPr>
              <w:t xml:space="preserve"> on graph</w:t>
            </w:r>
          </w:p>
          <w:p w14:paraId="55C78A99" w14:textId="77777777" w:rsidR="00AC74AB" w:rsidRPr="00AC74AB" w:rsidRDefault="00AC74AB" w:rsidP="00CA546E">
            <w:pPr>
              <w:rPr>
                <w:rFonts w:eastAsia="Calibri"/>
                <w:sz w:val="18"/>
                <w:szCs w:val="18"/>
              </w:rPr>
            </w:pPr>
          </w:p>
        </w:tc>
      </w:tr>
      <w:tr w:rsidR="00AC74AB" w:rsidRPr="0076242B" w14:paraId="4C920B7C" w14:textId="77777777" w:rsidTr="00CA546E">
        <w:tc>
          <w:tcPr>
            <w:tcW w:w="1660" w:type="dxa"/>
          </w:tcPr>
          <w:p w14:paraId="6B1ED8C5" w14:textId="77777777" w:rsidR="00AC74AB" w:rsidRPr="00AC74AB" w:rsidRDefault="00AC74AB" w:rsidP="00CA546E">
            <w:pPr>
              <w:jc w:val="center"/>
              <w:rPr>
                <w:rFonts w:eastAsia="Calibri"/>
                <w:b/>
                <w:sz w:val="18"/>
                <w:szCs w:val="18"/>
              </w:rPr>
            </w:pPr>
            <w:r w:rsidRPr="00AC74AB">
              <w:rPr>
                <w:rFonts w:eastAsia="Calibri"/>
                <w:b/>
                <w:sz w:val="18"/>
                <w:szCs w:val="18"/>
              </w:rPr>
              <w:t>3-4</w:t>
            </w:r>
          </w:p>
          <w:p w14:paraId="196EEA84" w14:textId="77777777" w:rsidR="00AC74AB" w:rsidRPr="00AC74AB" w:rsidRDefault="00AC74AB" w:rsidP="00CA546E">
            <w:pPr>
              <w:jc w:val="center"/>
              <w:rPr>
                <w:rFonts w:eastAsia="Calibri"/>
                <w:b/>
                <w:sz w:val="18"/>
                <w:szCs w:val="18"/>
              </w:rPr>
            </w:pPr>
          </w:p>
          <w:p w14:paraId="4F2781A0" w14:textId="77777777" w:rsidR="00AC74AB" w:rsidRPr="00AC74AB" w:rsidRDefault="00AC74AB" w:rsidP="00CA546E">
            <w:pPr>
              <w:jc w:val="center"/>
              <w:rPr>
                <w:rFonts w:eastAsia="Calibri"/>
                <w:b/>
                <w:sz w:val="18"/>
                <w:szCs w:val="18"/>
              </w:rPr>
            </w:pPr>
          </w:p>
          <w:p w14:paraId="39A4AF64" w14:textId="77777777" w:rsidR="00AC74AB" w:rsidRPr="00AC74AB" w:rsidRDefault="00AC74AB" w:rsidP="00CA546E">
            <w:pPr>
              <w:jc w:val="center"/>
              <w:rPr>
                <w:rFonts w:eastAsia="Calibri"/>
                <w:b/>
                <w:sz w:val="18"/>
                <w:szCs w:val="18"/>
              </w:rPr>
            </w:pPr>
          </w:p>
        </w:tc>
        <w:tc>
          <w:tcPr>
            <w:tcW w:w="3897" w:type="dxa"/>
          </w:tcPr>
          <w:p w14:paraId="7DE9681D" w14:textId="77777777" w:rsidR="00AC74AB" w:rsidRPr="00AC74AB" w:rsidRDefault="00AC74AB" w:rsidP="00CA546E">
            <w:pPr>
              <w:widowControl w:val="0"/>
              <w:autoSpaceDE w:val="0"/>
              <w:autoSpaceDN w:val="0"/>
              <w:adjustRightInd w:val="0"/>
              <w:rPr>
                <w:rFonts w:cs="MyriadPro-Regular"/>
                <w:sz w:val="18"/>
                <w:szCs w:val="18"/>
              </w:rPr>
            </w:pPr>
            <w:r w:rsidRPr="00AC74AB">
              <w:rPr>
                <w:rFonts w:cs="MyriadPro-Regular"/>
                <w:sz w:val="18"/>
                <w:szCs w:val="18"/>
              </w:rPr>
              <w:t xml:space="preserve">The student shows </w:t>
            </w:r>
            <w:r w:rsidRPr="00AC74AB">
              <w:rPr>
                <w:rFonts w:cs="MyriadPro-Regular"/>
                <w:b/>
                <w:bCs/>
                <w:sz w:val="18"/>
                <w:szCs w:val="18"/>
              </w:rPr>
              <w:t xml:space="preserve">sufficient </w:t>
            </w:r>
            <w:r w:rsidRPr="00AC74AB">
              <w:rPr>
                <w:rFonts w:cs="MyriadPro-Regular"/>
                <w:sz w:val="18"/>
                <w:szCs w:val="18"/>
              </w:rPr>
              <w:t xml:space="preserve">use of mathematical language </w:t>
            </w:r>
            <w:r w:rsidRPr="00AC74AB">
              <w:rPr>
                <w:rFonts w:cs="MyriadPro-Regular"/>
                <w:b/>
                <w:bCs/>
                <w:sz w:val="18"/>
                <w:szCs w:val="18"/>
              </w:rPr>
              <w:t xml:space="preserve">and </w:t>
            </w:r>
            <w:r w:rsidRPr="00AC74AB">
              <w:rPr>
                <w:rFonts w:cs="MyriadPro-Regular"/>
                <w:sz w:val="18"/>
                <w:szCs w:val="18"/>
              </w:rPr>
              <w:t xml:space="preserve">forms of mathematical representation. The lines of reasoning are </w:t>
            </w:r>
            <w:r w:rsidRPr="00AC74AB">
              <w:rPr>
                <w:rFonts w:cs="MyriadPro-Regular"/>
                <w:b/>
                <w:bCs/>
                <w:sz w:val="18"/>
                <w:szCs w:val="18"/>
              </w:rPr>
              <w:t xml:space="preserve">clear </w:t>
            </w:r>
            <w:r w:rsidRPr="00AC74AB">
              <w:rPr>
                <w:rFonts w:cs="MyriadPro-Regular"/>
                <w:sz w:val="18"/>
                <w:szCs w:val="18"/>
              </w:rPr>
              <w:t xml:space="preserve">though not always </w:t>
            </w:r>
            <w:r w:rsidRPr="00AC74AB">
              <w:rPr>
                <w:rFonts w:cs="MyriadPro-Regular"/>
                <w:b/>
                <w:bCs/>
                <w:sz w:val="18"/>
                <w:szCs w:val="18"/>
              </w:rPr>
              <w:t xml:space="preserve">logical </w:t>
            </w:r>
            <w:r w:rsidRPr="00AC74AB">
              <w:rPr>
                <w:rFonts w:cs="MyriadPro-Regular"/>
                <w:sz w:val="18"/>
                <w:szCs w:val="18"/>
              </w:rPr>
              <w:t xml:space="preserve">or </w:t>
            </w:r>
            <w:r w:rsidRPr="00AC74AB">
              <w:rPr>
                <w:rFonts w:cs="MyriadPro-Regular"/>
                <w:b/>
                <w:bCs/>
                <w:sz w:val="18"/>
                <w:szCs w:val="18"/>
              </w:rPr>
              <w:t>complete</w:t>
            </w:r>
            <w:r w:rsidRPr="00AC74AB">
              <w:rPr>
                <w:rFonts w:cs="MyriadPro-Regular"/>
                <w:sz w:val="18"/>
                <w:szCs w:val="18"/>
              </w:rPr>
              <w:t xml:space="preserve">. The student moves between different forms of representation </w:t>
            </w:r>
            <w:r w:rsidRPr="00AC74AB">
              <w:rPr>
                <w:rFonts w:cs="MyriadPro-Regular"/>
                <w:b/>
                <w:bCs/>
                <w:sz w:val="18"/>
                <w:szCs w:val="18"/>
              </w:rPr>
              <w:t>with some success</w:t>
            </w:r>
            <w:r w:rsidRPr="00AC74AB">
              <w:rPr>
                <w:rFonts w:cs="MyriadPro-Regular"/>
                <w:sz w:val="18"/>
                <w:szCs w:val="18"/>
              </w:rPr>
              <w:t>.</w:t>
            </w:r>
          </w:p>
        </w:tc>
        <w:tc>
          <w:tcPr>
            <w:tcW w:w="2958" w:type="dxa"/>
          </w:tcPr>
          <w:p w14:paraId="7E4C2A1A" w14:textId="77777777" w:rsidR="00AC74AB" w:rsidRPr="00AC74AB" w:rsidRDefault="00AC74AB" w:rsidP="00CA546E">
            <w:pPr>
              <w:rPr>
                <w:rFonts w:eastAsia="Calibri"/>
                <w:sz w:val="18"/>
                <w:szCs w:val="18"/>
              </w:rPr>
            </w:pPr>
            <w:r w:rsidRPr="00AC74AB">
              <w:rPr>
                <w:rFonts w:eastAsia="Calibri"/>
                <w:sz w:val="18"/>
                <w:szCs w:val="18"/>
              </w:rPr>
              <w:t>The student:</w:t>
            </w:r>
          </w:p>
          <w:p w14:paraId="4AF8142A" w14:textId="77777777" w:rsidR="00AC74AB" w:rsidRPr="00AC74AB" w:rsidRDefault="00AC74AB" w:rsidP="00CA546E">
            <w:pPr>
              <w:numPr>
                <w:ilvl w:val="0"/>
                <w:numId w:val="7"/>
              </w:numPr>
              <w:ind w:left="113" w:hanging="113"/>
              <w:rPr>
                <w:rFonts w:eastAsia="Calibri"/>
                <w:sz w:val="18"/>
                <w:szCs w:val="18"/>
              </w:rPr>
            </w:pPr>
            <w:r w:rsidRPr="00AC74AB">
              <w:rPr>
                <w:rFonts w:eastAsia="Calibri"/>
                <w:sz w:val="18"/>
                <w:szCs w:val="18"/>
              </w:rPr>
              <w:t xml:space="preserve"> </w:t>
            </w:r>
            <w:proofErr w:type="gramStart"/>
            <w:r w:rsidRPr="00AC74AB">
              <w:rPr>
                <w:rFonts w:eastAsia="Calibri"/>
                <w:sz w:val="18"/>
                <w:szCs w:val="18"/>
              </w:rPr>
              <w:t>explains</w:t>
            </w:r>
            <w:proofErr w:type="gramEnd"/>
            <w:r w:rsidRPr="00AC74AB">
              <w:rPr>
                <w:rFonts w:eastAsia="Calibri"/>
                <w:sz w:val="18"/>
                <w:szCs w:val="18"/>
              </w:rPr>
              <w:t xml:space="preserve"> or justifies the solution somewhat</w:t>
            </w:r>
          </w:p>
          <w:p w14:paraId="2A2A7EAE" w14:textId="77777777" w:rsidR="00AC74AB" w:rsidRPr="00AC74AB" w:rsidRDefault="00AC74AB" w:rsidP="00CA546E">
            <w:pPr>
              <w:numPr>
                <w:ilvl w:val="0"/>
                <w:numId w:val="7"/>
              </w:numPr>
              <w:ind w:left="113" w:hanging="113"/>
              <w:rPr>
                <w:rFonts w:eastAsia="Calibri"/>
                <w:sz w:val="18"/>
                <w:szCs w:val="18"/>
              </w:rPr>
            </w:pPr>
            <w:proofErr w:type="gramStart"/>
            <w:r w:rsidRPr="00AC74AB">
              <w:rPr>
                <w:rFonts w:eastAsia="Calibri"/>
                <w:sz w:val="18"/>
                <w:szCs w:val="18"/>
              </w:rPr>
              <w:t>uses</w:t>
            </w:r>
            <w:proofErr w:type="gramEnd"/>
            <w:r w:rsidRPr="00AC74AB">
              <w:rPr>
                <w:rFonts w:eastAsia="Calibri"/>
                <w:sz w:val="18"/>
                <w:szCs w:val="18"/>
              </w:rPr>
              <w:t xml:space="preserve"> minimal or inconsistent mathematical form</w:t>
            </w:r>
          </w:p>
          <w:p w14:paraId="3B4A9082" w14:textId="77777777" w:rsidR="00AC74AB" w:rsidRPr="00AC74AB" w:rsidRDefault="00AC74AB" w:rsidP="00CA546E">
            <w:pPr>
              <w:numPr>
                <w:ilvl w:val="0"/>
                <w:numId w:val="7"/>
              </w:numPr>
              <w:ind w:left="113" w:hanging="113"/>
              <w:rPr>
                <w:rFonts w:eastAsia="Calibri"/>
                <w:sz w:val="18"/>
                <w:szCs w:val="18"/>
              </w:rPr>
            </w:pPr>
            <w:proofErr w:type="gramStart"/>
            <w:r w:rsidRPr="00AC74AB">
              <w:rPr>
                <w:rFonts w:eastAsia="Calibri"/>
                <w:sz w:val="18"/>
                <w:szCs w:val="18"/>
              </w:rPr>
              <w:t>labels</w:t>
            </w:r>
            <w:proofErr w:type="gramEnd"/>
            <w:r w:rsidRPr="00AC74AB">
              <w:rPr>
                <w:rFonts w:eastAsia="Calibri"/>
                <w:sz w:val="18"/>
                <w:szCs w:val="18"/>
              </w:rPr>
              <w:t xml:space="preserve"> graphs but with some minor errors</w:t>
            </w:r>
          </w:p>
          <w:p w14:paraId="3696A704" w14:textId="77777777" w:rsidR="00AC74AB" w:rsidRPr="00AC74AB" w:rsidRDefault="00AC74AB" w:rsidP="00CA546E">
            <w:pPr>
              <w:rPr>
                <w:rFonts w:eastAsia="Calibri"/>
                <w:sz w:val="18"/>
                <w:szCs w:val="18"/>
              </w:rPr>
            </w:pPr>
          </w:p>
        </w:tc>
      </w:tr>
      <w:tr w:rsidR="00AC74AB" w:rsidRPr="0076242B" w14:paraId="2BDC9A8F" w14:textId="77777777" w:rsidTr="00CA546E">
        <w:tc>
          <w:tcPr>
            <w:tcW w:w="1660" w:type="dxa"/>
          </w:tcPr>
          <w:p w14:paraId="19CF7562" w14:textId="77777777" w:rsidR="00AC74AB" w:rsidRPr="00AC74AB" w:rsidRDefault="00AC74AB" w:rsidP="00CA546E">
            <w:pPr>
              <w:jc w:val="center"/>
              <w:rPr>
                <w:rFonts w:eastAsia="Calibri"/>
                <w:b/>
                <w:sz w:val="18"/>
                <w:szCs w:val="18"/>
              </w:rPr>
            </w:pPr>
            <w:r w:rsidRPr="00AC74AB">
              <w:rPr>
                <w:rFonts w:eastAsia="Calibri"/>
                <w:b/>
                <w:sz w:val="18"/>
                <w:szCs w:val="18"/>
              </w:rPr>
              <w:t>5-6</w:t>
            </w:r>
          </w:p>
          <w:p w14:paraId="46D6E234" w14:textId="77777777" w:rsidR="00AC74AB" w:rsidRPr="00AC74AB" w:rsidRDefault="00AC74AB" w:rsidP="00CA546E">
            <w:pPr>
              <w:jc w:val="center"/>
              <w:rPr>
                <w:rFonts w:eastAsia="Calibri"/>
                <w:b/>
                <w:sz w:val="18"/>
                <w:szCs w:val="18"/>
              </w:rPr>
            </w:pPr>
          </w:p>
          <w:p w14:paraId="3CB0C82C" w14:textId="77777777" w:rsidR="00AC74AB" w:rsidRPr="00AC74AB" w:rsidRDefault="00AC74AB" w:rsidP="00CA546E">
            <w:pPr>
              <w:jc w:val="center"/>
              <w:rPr>
                <w:rFonts w:eastAsia="Calibri"/>
                <w:b/>
                <w:sz w:val="18"/>
                <w:szCs w:val="18"/>
              </w:rPr>
            </w:pPr>
          </w:p>
          <w:p w14:paraId="64FC0D4F" w14:textId="77777777" w:rsidR="00AC74AB" w:rsidRPr="00AC74AB" w:rsidRDefault="00AC74AB" w:rsidP="00CA546E">
            <w:pPr>
              <w:jc w:val="center"/>
              <w:rPr>
                <w:rFonts w:eastAsia="Calibri"/>
                <w:b/>
                <w:sz w:val="18"/>
                <w:szCs w:val="18"/>
              </w:rPr>
            </w:pPr>
          </w:p>
          <w:p w14:paraId="34977AEC" w14:textId="77777777" w:rsidR="00AC74AB" w:rsidRPr="00AC74AB" w:rsidRDefault="00AC74AB" w:rsidP="00CA546E">
            <w:pPr>
              <w:jc w:val="center"/>
              <w:rPr>
                <w:rFonts w:eastAsia="Calibri"/>
                <w:b/>
                <w:sz w:val="18"/>
                <w:szCs w:val="18"/>
              </w:rPr>
            </w:pPr>
          </w:p>
        </w:tc>
        <w:tc>
          <w:tcPr>
            <w:tcW w:w="3897" w:type="dxa"/>
          </w:tcPr>
          <w:p w14:paraId="325386CD" w14:textId="77777777" w:rsidR="00AC74AB" w:rsidRPr="00AC74AB" w:rsidRDefault="00AC74AB" w:rsidP="00CA546E">
            <w:pPr>
              <w:widowControl w:val="0"/>
              <w:autoSpaceDE w:val="0"/>
              <w:autoSpaceDN w:val="0"/>
              <w:adjustRightInd w:val="0"/>
              <w:rPr>
                <w:rFonts w:cs="MyriadPro-Regular"/>
                <w:b/>
                <w:bCs/>
                <w:sz w:val="18"/>
                <w:szCs w:val="18"/>
              </w:rPr>
            </w:pPr>
            <w:r w:rsidRPr="00AC74AB">
              <w:rPr>
                <w:rFonts w:cs="MyriadPro-Regular"/>
                <w:sz w:val="18"/>
                <w:szCs w:val="18"/>
              </w:rPr>
              <w:t xml:space="preserve">The student shows </w:t>
            </w:r>
            <w:r w:rsidRPr="00AC74AB">
              <w:rPr>
                <w:rFonts w:cs="MyriadPro-Regular"/>
                <w:b/>
                <w:bCs/>
                <w:sz w:val="18"/>
                <w:szCs w:val="18"/>
              </w:rPr>
              <w:t xml:space="preserve">good </w:t>
            </w:r>
            <w:r w:rsidRPr="00AC74AB">
              <w:rPr>
                <w:rFonts w:cs="MyriadPro-Regular"/>
                <w:sz w:val="18"/>
                <w:szCs w:val="18"/>
              </w:rPr>
              <w:t xml:space="preserve">use of mathematical language </w:t>
            </w:r>
            <w:r w:rsidRPr="00AC74AB">
              <w:rPr>
                <w:rFonts w:cs="MyriadPro-Regular"/>
                <w:b/>
                <w:bCs/>
                <w:sz w:val="18"/>
                <w:szCs w:val="18"/>
              </w:rPr>
              <w:t xml:space="preserve">and </w:t>
            </w:r>
            <w:r w:rsidRPr="00AC74AB">
              <w:rPr>
                <w:rFonts w:cs="MyriadPro-Regular"/>
                <w:sz w:val="18"/>
                <w:szCs w:val="18"/>
              </w:rPr>
              <w:t xml:space="preserve">forms of mathematical representation. The lines of reasoning are </w:t>
            </w:r>
            <w:r w:rsidRPr="00AC74AB">
              <w:rPr>
                <w:rFonts w:cs="MyriadPro-Regular"/>
                <w:b/>
                <w:bCs/>
                <w:sz w:val="18"/>
                <w:szCs w:val="18"/>
              </w:rPr>
              <w:t>concise</w:t>
            </w:r>
            <w:r w:rsidRPr="00AC74AB">
              <w:rPr>
                <w:rFonts w:cs="MyriadPro-Regular"/>
                <w:sz w:val="18"/>
                <w:szCs w:val="18"/>
              </w:rPr>
              <w:t xml:space="preserve">, </w:t>
            </w:r>
            <w:r w:rsidRPr="00AC74AB">
              <w:rPr>
                <w:rFonts w:cs="MyriadPro-Regular"/>
                <w:b/>
                <w:bCs/>
                <w:sz w:val="18"/>
                <w:szCs w:val="18"/>
              </w:rPr>
              <w:t xml:space="preserve">logical </w:t>
            </w:r>
            <w:r w:rsidRPr="00AC74AB">
              <w:rPr>
                <w:rFonts w:cs="MyriadPro-Regular"/>
                <w:sz w:val="18"/>
                <w:szCs w:val="18"/>
              </w:rPr>
              <w:t xml:space="preserve">and </w:t>
            </w:r>
            <w:r w:rsidRPr="00AC74AB">
              <w:rPr>
                <w:rFonts w:cs="MyriadPro-Regular"/>
                <w:b/>
                <w:bCs/>
                <w:sz w:val="18"/>
                <w:szCs w:val="18"/>
              </w:rPr>
              <w:t>complete</w:t>
            </w:r>
            <w:r w:rsidRPr="00AC74AB">
              <w:rPr>
                <w:rFonts w:cs="MyriadPro-Regular"/>
                <w:sz w:val="18"/>
                <w:szCs w:val="18"/>
              </w:rPr>
              <w:t xml:space="preserve">. The student moves </w:t>
            </w:r>
            <w:r w:rsidRPr="00AC74AB">
              <w:rPr>
                <w:rFonts w:cs="MyriadPro-Regular"/>
                <w:b/>
                <w:bCs/>
                <w:sz w:val="18"/>
                <w:szCs w:val="18"/>
              </w:rPr>
              <w:t xml:space="preserve">effectively </w:t>
            </w:r>
            <w:r w:rsidRPr="00AC74AB">
              <w:rPr>
                <w:rFonts w:cs="MyriadPro-Regular"/>
                <w:sz w:val="18"/>
                <w:szCs w:val="18"/>
              </w:rPr>
              <w:t>between different forms of representation.</w:t>
            </w:r>
          </w:p>
        </w:tc>
        <w:tc>
          <w:tcPr>
            <w:tcW w:w="2958" w:type="dxa"/>
          </w:tcPr>
          <w:p w14:paraId="496742DC" w14:textId="77777777" w:rsidR="00AC74AB" w:rsidRPr="00AC74AB" w:rsidRDefault="00AC74AB" w:rsidP="00CA546E">
            <w:pPr>
              <w:rPr>
                <w:rFonts w:eastAsia="Calibri"/>
                <w:sz w:val="18"/>
                <w:szCs w:val="18"/>
              </w:rPr>
            </w:pPr>
            <w:r w:rsidRPr="00AC74AB">
              <w:rPr>
                <w:rFonts w:eastAsia="Calibri"/>
                <w:sz w:val="18"/>
                <w:szCs w:val="18"/>
              </w:rPr>
              <w:t>The student:</w:t>
            </w:r>
          </w:p>
          <w:p w14:paraId="197CCA57" w14:textId="77777777" w:rsidR="00AC74AB" w:rsidRPr="00AC74AB" w:rsidRDefault="00AC74AB" w:rsidP="00CA546E">
            <w:pPr>
              <w:numPr>
                <w:ilvl w:val="0"/>
                <w:numId w:val="7"/>
              </w:numPr>
              <w:ind w:left="113" w:hanging="113"/>
              <w:rPr>
                <w:rFonts w:eastAsia="Calibri"/>
                <w:sz w:val="18"/>
                <w:szCs w:val="18"/>
              </w:rPr>
            </w:pPr>
            <w:r w:rsidRPr="00AC74AB">
              <w:rPr>
                <w:rFonts w:eastAsia="Calibri"/>
                <w:sz w:val="18"/>
                <w:szCs w:val="18"/>
              </w:rPr>
              <w:t xml:space="preserve"> </w:t>
            </w:r>
            <w:proofErr w:type="gramStart"/>
            <w:r w:rsidRPr="00AC74AB">
              <w:rPr>
                <w:rFonts w:eastAsia="Calibri"/>
                <w:sz w:val="18"/>
                <w:szCs w:val="18"/>
              </w:rPr>
              <w:t>explains</w:t>
            </w:r>
            <w:proofErr w:type="gramEnd"/>
            <w:r w:rsidRPr="00AC74AB">
              <w:rPr>
                <w:rFonts w:eastAsia="Calibri"/>
                <w:sz w:val="18"/>
                <w:szCs w:val="18"/>
              </w:rPr>
              <w:t>, justifies, and show insight into the complexities of the solution</w:t>
            </w:r>
          </w:p>
          <w:p w14:paraId="636B2BF8" w14:textId="77777777" w:rsidR="00AC74AB" w:rsidRPr="00AC74AB" w:rsidRDefault="00AC74AB" w:rsidP="00CA546E">
            <w:pPr>
              <w:numPr>
                <w:ilvl w:val="0"/>
                <w:numId w:val="7"/>
              </w:numPr>
              <w:ind w:left="113" w:hanging="113"/>
              <w:rPr>
                <w:rFonts w:eastAsia="Calibri"/>
                <w:sz w:val="18"/>
                <w:szCs w:val="18"/>
              </w:rPr>
            </w:pPr>
            <w:proofErr w:type="gramStart"/>
            <w:r w:rsidRPr="00AC74AB">
              <w:rPr>
                <w:rFonts w:eastAsia="Calibri"/>
                <w:sz w:val="18"/>
                <w:szCs w:val="18"/>
              </w:rPr>
              <w:t>uses</w:t>
            </w:r>
            <w:proofErr w:type="gramEnd"/>
            <w:r w:rsidRPr="00AC74AB">
              <w:rPr>
                <w:rFonts w:eastAsia="Calibri"/>
                <w:sz w:val="18"/>
                <w:szCs w:val="18"/>
              </w:rPr>
              <w:t xml:space="preserve"> excellent mathematical form</w:t>
            </w:r>
          </w:p>
          <w:p w14:paraId="2182A40F" w14:textId="77777777" w:rsidR="00AC74AB" w:rsidRPr="00AC74AB" w:rsidRDefault="00AC74AB" w:rsidP="00CA546E">
            <w:pPr>
              <w:numPr>
                <w:ilvl w:val="0"/>
                <w:numId w:val="7"/>
              </w:numPr>
              <w:ind w:left="113" w:hanging="113"/>
              <w:rPr>
                <w:rFonts w:eastAsia="Calibri"/>
                <w:sz w:val="18"/>
                <w:szCs w:val="18"/>
              </w:rPr>
            </w:pPr>
            <w:proofErr w:type="gramStart"/>
            <w:r w:rsidRPr="00AC74AB">
              <w:rPr>
                <w:rFonts w:eastAsia="Calibri"/>
                <w:sz w:val="18"/>
                <w:szCs w:val="18"/>
              </w:rPr>
              <w:t>clearly</w:t>
            </w:r>
            <w:proofErr w:type="gramEnd"/>
            <w:r w:rsidRPr="00AC74AB">
              <w:rPr>
                <w:rFonts w:eastAsia="Calibri"/>
                <w:sz w:val="18"/>
                <w:szCs w:val="18"/>
              </w:rPr>
              <w:t xml:space="preserve"> labels fully developed graphs</w:t>
            </w:r>
          </w:p>
        </w:tc>
      </w:tr>
    </w:tbl>
    <w:p w14:paraId="492221E3" w14:textId="77777777" w:rsidR="00AC74AB" w:rsidRDefault="00AC74AB" w:rsidP="00AC74AB">
      <w:pPr>
        <w:rPr>
          <w:b/>
        </w:rPr>
      </w:pPr>
    </w:p>
    <w:p w14:paraId="3D7AD54F" w14:textId="77777777" w:rsidR="00AC74AB" w:rsidRDefault="00AC74AB" w:rsidP="00AC74AB">
      <w:pPr>
        <w:rPr>
          <w:b/>
        </w:rPr>
      </w:pPr>
    </w:p>
    <w:p w14:paraId="2C561B5B" w14:textId="77777777" w:rsidR="00AC74AB" w:rsidRPr="00AC74AB" w:rsidRDefault="00AC74AB" w:rsidP="00AC74AB">
      <w:pPr>
        <w:rPr>
          <w:b/>
        </w:rPr>
      </w:pPr>
    </w:p>
    <w:p w14:paraId="7E643BDC" w14:textId="77777777" w:rsidR="00AC74AB" w:rsidRDefault="00AC74AB" w:rsidP="00AC74AB"/>
    <w:sectPr w:rsidR="00AC74AB" w:rsidSect="008A704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MyriadPro-Regular">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A87"/>
    <w:multiLevelType w:val="hybridMultilevel"/>
    <w:tmpl w:val="4B52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14032"/>
    <w:multiLevelType w:val="hybridMultilevel"/>
    <w:tmpl w:val="F41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60A56"/>
    <w:multiLevelType w:val="hybridMultilevel"/>
    <w:tmpl w:val="DEE23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0505B"/>
    <w:multiLevelType w:val="hybridMultilevel"/>
    <w:tmpl w:val="10D87250"/>
    <w:lvl w:ilvl="0" w:tplc="83D40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4F7941"/>
    <w:multiLevelType w:val="hybridMultilevel"/>
    <w:tmpl w:val="1616C7A4"/>
    <w:lvl w:ilvl="0" w:tplc="83D40084">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655178"/>
    <w:multiLevelType w:val="hybridMultilevel"/>
    <w:tmpl w:val="80FCEAC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nsid w:val="6F5D119A"/>
    <w:multiLevelType w:val="hybridMultilevel"/>
    <w:tmpl w:val="C3CAC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43E3A"/>
    <w:multiLevelType w:val="hybridMultilevel"/>
    <w:tmpl w:val="F2C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98"/>
    <w:rsid w:val="00086066"/>
    <w:rsid w:val="008A7041"/>
    <w:rsid w:val="00A32303"/>
    <w:rsid w:val="00AC74AB"/>
    <w:rsid w:val="00C66D9F"/>
    <w:rsid w:val="00CA546E"/>
    <w:rsid w:val="00CC7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5A6D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498"/>
    <w:rPr>
      <w:color w:val="808080"/>
    </w:rPr>
  </w:style>
  <w:style w:type="paragraph" w:styleId="BalloonText">
    <w:name w:val="Balloon Text"/>
    <w:basedOn w:val="Normal"/>
    <w:link w:val="BalloonTextChar"/>
    <w:uiPriority w:val="99"/>
    <w:semiHidden/>
    <w:unhideWhenUsed/>
    <w:rsid w:val="00CC7498"/>
    <w:rPr>
      <w:rFonts w:ascii="Lucida Grande" w:hAnsi="Lucida Grande"/>
      <w:sz w:val="18"/>
      <w:szCs w:val="18"/>
    </w:rPr>
  </w:style>
  <w:style w:type="character" w:customStyle="1" w:styleId="BalloonTextChar">
    <w:name w:val="Balloon Text Char"/>
    <w:basedOn w:val="DefaultParagraphFont"/>
    <w:link w:val="BalloonText"/>
    <w:uiPriority w:val="99"/>
    <w:semiHidden/>
    <w:rsid w:val="00CC7498"/>
    <w:rPr>
      <w:rFonts w:ascii="Lucida Grande" w:hAnsi="Lucida Grande"/>
      <w:sz w:val="18"/>
      <w:szCs w:val="18"/>
    </w:rPr>
  </w:style>
  <w:style w:type="paragraph" w:styleId="ListParagraph">
    <w:name w:val="List Paragraph"/>
    <w:basedOn w:val="Normal"/>
    <w:uiPriority w:val="34"/>
    <w:qFormat/>
    <w:rsid w:val="00CC74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498"/>
    <w:rPr>
      <w:color w:val="808080"/>
    </w:rPr>
  </w:style>
  <w:style w:type="paragraph" w:styleId="BalloonText">
    <w:name w:val="Balloon Text"/>
    <w:basedOn w:val="Normal"/>
    <w:link w:val="BalloonTextChar"/>
    <w:uiPriority w:val="99"/>
    <w:semiHidden/>
    <w:unhideWhenUsed/>
    <w:rsid w:val="00CC7498"/>
    <w:rPr>
      <w:rFonts w:ascii="Lucida Grande" w:hAnsi="Lucida Grande"/>
      <w:sz w:val="18"/>
      <w:szCs w:val="18"/>
    </w:rPr>
  </w:style>
  <w:style w:type="character" w:customStyle="1" w:styleId="BalloonTextChar">
    <w:name w:val="Balloon Text Char"/>
    <w:basedOn w:val="DefaultParagraphFont"/>
    <w:link w:val="BalloonText"/>
    <w:uiPriority w:val="99"/>
    <w:semiHidden/>
    <w:rsid w:val="00CC7498"/>
    <w:rPr>
      <w:rFonts w:ascii="Lucida Grande" w:hAnsi="Lucida Grande"/>
      <w:sz w:val="18"/>
      <w:szCs w:val="18"/>
    </w:rPr>
  </w:style>
  <w:style w:type="paragraph" w:styleId="ListParagraph">
    <w:name w:val="List Paragraph"/>
    <w:basedOn w:val="Normal"/>
    <w:uiPriority w:val="34"/>
    <w:qFormat/>
    <w:rsid w:val="00CC7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790</Words>
  <Characters>4506</Characters>
  <Application>Microsoft Macintosh Word</Application>
  <DocSecurity>0</DocSecurity>
  <Lines>37</Lines>
  <Paragraphs>10</Paragraphs>
  <ScaleCrop>false</ScaleCrop>
  <Company>Canadian International School</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Thauvette</dc:creator>
  <cp:keywords/>
  <dc:description/>
  <cp:lastModifiedBy>Simon Thauvette</cp:lastModifiedBy>
  <cp:revision>4</cp:revision>
  <dcterms:created xsi:type="dcterms:W3CDTF">2012-03-09T08:40:00Z</dcterms:created>
  <dcterms:modified xsi:type="dcterms:W3CDTF">2012-03-10T10:36:00Z</dcterms:modified>
</cp:coreProperties>
</file>